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3157" w14:textId="77777777" w:rsidR="00067BCC" w:rsidRPr="002433EF" w:rsidRDefault="00067BCC" w:rsidP="00216792">
      <w:pPr>
        <w:spacing w:after="120" w:line="276" w:lineRule="auto"/>
        <w:jc w:val="center"/>
        <w:rPr>
          <w:rFonts w:eastAsia="Calibri"/>
          <w:b/>
          <w:lang w:eastAsia="pl-PL"/>
        </w:rPr>
      </w:pPr>
      <w:r w:rsidRPr="002433EF">
        <w:rPr>
          <w:rFonts w:eastAsia="Calibri"/>
          <w:b/>
          <w:lang w:eastAsia="pl-PL"/>
        </w:rPr>
        <w:t>Szczegółowy Opis Przedmiotu Zamówienia</w:t>
      </w:r>
    </w:p>
    <w:p w14:paraId="75B8D635" w14:textId="77777777" w:rsidR="00067BCC" w:rsidRPr="002433EF" w:rsidRDefault="00067BCC" w:rsidP="00216792">
      <w:pPr>
        <w:spacing w:after="120" w:line="276" w:lineRule="auto"/>
        <w:jc w:val="center"/>
        <w:rPr>
          <w:rFonts w:eastAsia="Calibri"/>
          <w:b/>
          <w:lang w:eastAsia="pl-PL"/>
        </w:rPr>
      </w:pPr>
      <w:r w:rsidRPr="002433EF">
        <w:rPr>
          <w:rFonts w:eastAsia="Calibri"/>
          <w:b/>
          <w:lang w:eastAsia="pl-PL"/>
        </w:rPr>
        <w:t xml:space="preserve">na wykonanie badania ewaluacyjnego </w:t>
      </w:r>
    </w:p>
    <w:p w14:paraId="4EFE95FB" w14:textId="54F84B0B" w:rsidR="00067BCC" w:rsidRPr="002433EF" w:rsidRDefault="00067BCC" w:rsidP="00216792">
      <w:pPr>
        <w:spacing w:after="120" w:line="276" w:lineRule="auto"/>
        <w:jc w:val="center"/>
        <w:rPr>
          <w:rFonts w:eastAsia="Calibri" w:cs="Times New Roman"/>
          <w:b/>
          <w:lang w:eastAsia="pl-PL"/>
        </w:rPr>
      </w:pPr>
      <w:r w:rsidRPr="002433EF">
        <w:rPr>
          <w:rFonts w:eastAsia="Calibri" w:cs="Times New Roman"/>
          <w:b/>
          <w:lang w:eastAsia="pl-PL"/>
        </w:rPr>
        <w:t xml:space="preserve">pt. Ewaluacja </w:t>
      </w:r>
      <w:r w:rsidR="007B5668">
        <w:rPr>
          <w:rFonts w:eastAsia="Calibri" w:cs="Times New Roman"/>
          <w:b/>
          <w:lang w:eastAsia="pl-PL"/>
        </w:rPr>
        <w:t>ex ante średniookresowej strategii rozwoju kraju</w:t>
      </w:r>
      <w:bookmarkStart w:id="0" w:name="_Hlk129172294"/>
      <w:r w:rsidR="00863210">
        <w:rPr>
          <w:rFonts w:eastAsia="Calibri" w:cs="Times New Roman"/>
          <w:b/>
          <w:lang w:eastAsia="pl-PL"/>
        </w:rPr>
        <w:t xml:space="preserve"> wraz z oceną</w:t>
      </w:r>
      <w:r w:rsidR="004A5B65">
        <w:rPr>
          <w:rFonts w:eastAsia="Calibri" w:cs="Times New Roman"/>
          <w:b/>
          <w:lang w:eastAsia="pl-PL"/>
        </w:rPr>
        <w:t xml:space="preserve"> </w:t>
      </w:r>
      <w:r w:rsidR="0030706E">
        <w:rPr>
          <w:rFonts w:eastAsia="Calibri" w:cs="Times New Roman"/>
          <w:b/>
          <w:lang w:eastAsia="pl-PL"/>
        </w:rPr>
        <w:t>„</w:t>
      </w:r>
      <w:r w:rsidRPr="002433EF">
        <w:rPr>
          <w:rFonts w:eastAsia="Calibri" w:cs="Times New Roman"/>
          <w:b/>
          <w:lang w:eastAsia="pl-PL"/>
        </w:rPr>
        <w:t>Strategii na rzecz Odpowiedzialnego Rozwoju do roku 2020 (z perspektywą do 2030 r.)</w:t>
      </w:r>
      <w:r w:rsidR="0030706E">
        <w:rPr>
          <w:rFonts w:eastAsia="Calibri" w:cs="Times New Roman"/>
          <w:b/>
          <w:lang w:eastAsia="pl-PL"/>
        </w:rPr>
        <w:t>”</w:t>
      </w:r>
      <w:r w:rsidR="00337516">
        <w:rPr>
          <w:rFonts w:eastAsia="Calibri" w:cs="Times New Roman"/>
          <w:b/>
          <w:lang w:eastAsia="pl-PL"/>
        </w:rPr>
        <w:t>.</w:t>
      </w:r>
      <w:r w:rsidR="00800C08">
        <w:rPr>
          <w:rFonts w:eastAsia="Calibri" w:cs="Times New Roman"/>
          <w:b/>
          <w:lang w:eastAsia="pl-PL"/>
        </w:rPr>
        <w:t xml:space="preserve"> </w:t>
      </w:r>
      <w:bookmarkEnd w:id="0"/>
    </w:p>
    <w:p w14:paraId="77180E25" w14:textId="70E3A8AF" w:rsidR="00067BCC" w:rsidRPr="002433EF" w:rsidRDefault="00067BCC" w:rsidP="00216792">
      <w:pPr>
        <w:spacing w:after="120" w:line="276" w:lineRule="auto"/>
        <w:jc w:val="center"/>
        <w:rPr>
          <w:rFonts w:eastAsia="Calibri" w:cs="Times New Roman"/>
          <w:b/>
          <w:lang w:eastAsia="pl-PL"/>
        </w:rPr>
      </w:pPr>
    </w:p>
    <w:p w14:paraId="7537A3C0" w14:textId="635961C8" w:rsidR="00F428FB" w:rsidRPr="00F428FB" w:rsidRDefault="00067BCC" w:rsidP="00216792">
      <w:pPr>
        <w:numPr>
          <w:ilvl w:val="0"/>
          <w:numId w:val="2"/>
        </w:numPr>
        <w:spacing w:after="120" w:line="276" w:lineRule="auto"/>
        <w:rPr>
          <w:rFonts w:eastAsia="Calibri" w:cs="Times New Roman"/>
          <w:b/>
          <w:lang w:eastAsia="pl-PL"/>
        </w:rPr>
      </w:pPr>
      <w:r w:rsidRPr="002433EF">
        <w:rPr>
          <w:rFonts w:eastAsia="Calibri" w:cs="Times New Roman"/>
          <w:b/>
          <w:lang w:eastAsia="pl-PL"/>
        </w:rPr>
        <w:t>Wprowadzenie i kontekst badania</w:t>
      </w:r>
    </w:p>
    <w:p w14:paraId="43BE10E3" w14:textId="6716B7A4" w:rsidR="00BF0526" w:rsidRDefault="007C5486" w:rsidP="0060604B">
      <w:pPr>
        <w:spacing w:after="120" w:line="276" w:lineRule="auto"/>
      </w:pPr>
      <w:r>
        <w:t>B</w:t>
      </w:r>
      <w:r w:rsidR="00BF0526">
        <w:t xml:space="preserve">adanie będzie prowadzone </w:t>
      </w:r>
      <w:r w:rsidR="00BF0526" w:rsidRPr="00DD7660">
        <w:rPr>
          <w:b/>
          <w:bCs/>
        </w:rPr>
        <w:t>w dwóch etapach</w:t>
      </w:r>
      <w:r w:rsidR="00BF0526">
        <w:t xml:space="preserve">. Pierwszy etap </w:t>
      </w:r>
      <w:r w:rsidR="0032237F">
        <w:t xml:space="preserve">obejmie </w:t>
      </w:r>
      <w:r w:rsidR="00972F43">
        <w:t xml:space="preserve">ocenę </w:t>
      </w:r>
      <w:r w:rsidR="00BF0526" w:rsidRPr="00BF0526">
        <w:t>„Strategii na rzecz Odpowiedzialnego Rozwoju do roku 2020 (z perspektywą do 2030 r.)”</w:t>
      </w:r>
      <w:r w:rsidR="0032237F">
        <w:t xml:space="preserve"> </w:t>
      </w:r>
      <w:r w:rsidR="0032237F" w:rsidRPr="002433EF">
        <w:t>– dalej SOR</w:t>
      </w:r>
      <w:r w:rsidR="0032237F">
        <w:t xml:space="preserve"> –</w:t>
      </w:r>
      <w:r w:rsidR="00BF0526" w:rsidRPr="00BF0526">
        <w:t xml:space="preserve"> w kontekście aktualności jej celów, obszarów i kierunków interwencji oraz</w:t>
      </w:r>
      <w:r w:rsidR="003E3A3F">
        <w:t xml:space="preserve"> skuteczności i efektywności</w:t>
      </w:r>
      <w:r w:rsidR="00BF0526" w:rsidRPr="00BF0526">
        <w:t xml:space="preserve"> obowiązującego systemu realizacji</w:t>
      </w:r>
      <w:r w:rsidR="00BF0526">
        <w:t xml:space="preserve">. </w:t>
      </w:r>
      <w:r w:rsidR="003E3A3F">
        <w:t>D</w:t>
      </w:r>
      <w:r w:rsidR="00BF0526">
        <w:t>rugi etap</w:t>
      </w:r>
      <w:r w:rsidR="00B73953">
        <w:t xml:space="preserve">, tzw. </w:t>
      </w:r>
      <w:r w:rsidR="00B73953" w:rsidRPr="00B73953">
        <w:rPr>
          <w:b/>
          <w:bCs/>
        </w:rPr>
        <w:t>ewaluacja uczestnicząca</w:t>
      </w:r>
      <w:r w:rsidR="00B73953">
        <w:t>,</w:t>
      </w:r>
      <w:r w:rsidR="00BF0526">
        <w:t xml:space="preserve"> zakłada ewaluację ex ante </w:t>
      </w:r>
      <w:r w:rsidR="00DD30D9">
        <w:t xml:space="preserve">założeń, a następnie </w:t>
      </w:r>
      <w:r w:rsidR="0032237F">
        <w:t xml:space="preserve">projektu </w:t>
      </w:r>
      <w:r w:rsidR="00BF0526">
        <w:t xml:space="preserve">nowej </w:t>
      </w:r>
      <w:r w:rsidR="00DD7660">
        <w:t xml:space="preserve">średniookresowej strategii rozwoju kraju – dalej </w:t>
      </w:r>
      <w:proofErr w:type="spellStart"/>
      <w:r w:rsidR="00CE2274">
        <w:t>śsrk</w:t>
      </w:r>
      <w:proofErr w:type="spellEnd"/>
      <w:r w:rsidR="00B73953">
        <w:t xml:space="preserve"> oraz aktywne uczestnictwo </w:t>
      </w:r>
      <w:r w:rsidR="00950394">
        <w:t xml:space="preserve">i wsparcie </w:t>
      </w:r>
      <w:r w:rsidR="00B73953">
        <w:t>ewaluatora na kolejnych etapach prac nad dokumentem</w:t>
      </w:r>
      <w:r w:rsidR="00005713">
        <w:t>.</w:t>
      </w:r>
      <w:r w:rsidR="00764241">
        <w:t xml:space="preserve"> </w:t>
      </w:r>
    </w:p>
    <w:p w14:paraId="2D503E41" w14:textId="4D7CC66F" w:rsidR="00067BCC" w:rsidRDefault="00067BCC" w:rsidP="0060604B">
      <w:pPr>
        <w:spacing w:after="120" w:line="276" w:lineRule="auto"/>
      </w:pPr>
      <w:r w:rsidRPr="002433EF">
        <w:t xml:space="preserve">SOR została przyjęta przez Radę Ministrów </w:t>
      </w:r>
      <w:r w:rsidRPr="002433EF">
        <w:rPr>
          <w:b/>
          <w:bCs/>
        </w:rPr>
        <w:t xml:space="preserve">14 lutego 2017 r. </w:t>
      </w:r>
      <w:r w:rsidRPr="002433EF">
        <w:t xml:space="preserve">jako </w:t>
      </w:r>
      <w:proofErr w:type="spellStart"/>
      <w:r w:rsidR="00CE2274">
        <w:t>śsrk</w:t>
      </w:r>
      <w:proofErr w:type="spellEnd"/>
      <w:r w:rsidRPr="002433EF">
        <w:t xml:space="preserve">. Dotychczasowy okres jej realizacji wynosi zatem sześć lat, a biorąc pod uwagę, że główne założenia </w:t>
      </w:r>
      <w:r w:rsidR="00CB1094" w:rsidRPr="002433EF">
        <w:t>te</w:t>
      </w:r>
      <w:r w:rsidR="00CB1094">
        <w:t>go</w:t>
      </w:r>
      <w:r w:rsidR="00CB1094" w:rsidRPr="002433EF">
        <w:t xml:space="preserve"> </w:t>
      </w:r>
      <w:r w:rsidR="00CB1094">
        <w:t>dokumentu</w:t>
      </w:r>
      <w:r w:rsidRPr="002433EF">
        <w:t xml:space="preserve"> znalazły się już w </w:t>
      </w:r>
      <w:r w:rsidRPr="002433EF">
        <w:rPr>
          <w:b/>
          <w:bCs/>
        </w:rPr>
        <w:t>„Planie na rzecz Odpowiedzialnego Rozwoju”</w:t>
      </w:r>
      <w:r w:rsidR="007D4611">
        <w:rPr>
          <w:b/>
          <w:bCs/>
        </w:rPr>
        <w:t xml:space="preserve"> (dalej POR)</w:t>
      </w:r>
      <w:r w:rsidRPr="002433EF">
        <w:t xml:space="preserve">, przyjętym 16 lutego 2016 r., można przyjąć nawet </w:t>
      </w:r>
      <w:r w:rsidRPr="002433EF">
        <w:rPr>
          <w:b/>
          <w:bCs/>
        </w:rPr>
        <w:t>siedmioletni okres realizacji</w:t>
      </w:r>
      <w:r w:rsidRPr="002433EF">
        <w:t>.</w:t>
      </w:r>
    </w:p>
    <w:p w14:paraId="692DFB88" w14:textId="7676B366" w:rsidR="00523E84" w:rsidRPr="00523E84" w:rsidRDefault="00523E84" w:rsidP="0060604B">
      <w:pPr>
        <w:spacing w:after="120" w:line="276" w:lineRule="auto"/>
      </w:pPr>
      <w:r>
        <w:t>Uszczegółowieniu zapisów SOR oraz realizacji je</w:t>
      </w:r>
      <w:r w:rsidR="00DD7660">
        <w:t>j</w:t>
      </w:r>
      <w:r>
        <w:t xml:space="preserve"> założeń w priorytetowych</w:t>
      </w:r>
      <w:r w:rsidR="00DD7660">
        <w:t xml:space="preserve"> obszarach społeczno-gospodarczych</w:t>
      </w:r>
      <w:r>
        <w:t xml:space="preserve"> służy </w:t>
      </w:r>
      <w:r w:rsidRPr="00523E84">
        <w:rPr>
          <w:b/>
          <w:bCs/>
        </w:rPr>
        <w:t>8 zintegrowanych strategii rozwoju</w:t>
      </w:r>
      <w:r w:rsidRPr="00523E84">
        <w:t>, tj.:</w:t>
      </w:r>
    </w:p>
    <w:p w14:paraId="20549660" w14:textId="77777777" w:rsidR="00523E84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 xml:space="preserve">Strategia Rozwoju Kapitału Ludzkiego 2030; </w:t>
      </w:r>
    </w:p>
    <w:p w14:paraId="75C75F2E" w14:textId="77777777" w:rsidR="00523E84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 xml:space="preserve">Strategia Rozwoju Kapitału Społecznego (współdziałanie, kultura, kreatywność) 2030; </w:t>
      </w:r>
    </w:p>
    <w:p w14:paraId="3B54AD2D" w14:textId="77777777" w:rsidR="00523E84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>Krajowa Strategia Rozwoju Regionalnego 2030;</w:t>
      </w:r>
    </w:p>
    <w:p w14:paraId="1A6CB344" w14:textId="77777777" w:rsidR="00523E84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>Strategia Zrównoważonego Rozwoju Wsi, Rolnictwa i Rybactwa 2030;</w:t>
      </w:r>
    </w:p>
    <w:p w14:paraId="73D99849" w14:textId="77777777" w:rsidR="00523E84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>Strategia Zrównoważonego Rozwoju Transportu do 2030 roku;</w:t>
      </w:r>
    </w:p>
    <w:p w14:paraId="5A0887B2" w14:textId="77777777" w:rsidR="00523E84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>Polityka Energetyczna Polski</w:t>
      </w:r>
      <w:r>
        <w:t xml:space="preserve"> 2040</w:t>
      </w:r>
      <w:r w:rsidRPr="00523E84">
        <w:t xml:space="preserve">; </w:t>
      </w:r>
    </w:p>
    <w:p w14:paraId="04408187" w14:textId="77777777" w:rsidR="00523E84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>Polityka Ekologiczna Państwa 2030 – strategia rozwoju w zakresie środowiska i gospodarki wodnej;</w:t>
      </w:r>
    </w:p>
    <w:p w14:paraId="67BC6898" w14:textId="5BF9CDA0" w:rsidR="0060604B" w:rsidRDefault="00523E84" w:rsidP="0060604B">
      <w:pPr>
        <w:pStyle w:val="Akapitzlist"/>
        <w:numPr>
          <w:ilvl w:val="0"/>
          <w:numId w:val="16"/>
        </w:numPr>
        <w:spacing w:after="120" w:line="276" w:lineRule="auto"/>
      </w:pPr>
      <w:r w:rsidRPr="00523E84">
        <w:t>Strategia Produktywności 2030</w:t>
      </w:r>
      <w:r>
        <w:t>.</w:t>
      </w:r>
    </w:p>
    <w:p w14:paraId="6B5A673B" w14:textId="453F0868" w:rsidR="0060604B" w:rsidRDefault="0060604B" w:rsidP="0060604B">
      <w:pPr>
        <w:spacing w:after="120" w:line="276" w:lineRule="auto"/>
      </w:pPr>
      <w:r w:rsidRPr="0060604B">
        <w:t>Prace nad projektem Strategii Sprawne i Nowoczesne Państwo 2030</w:t>
      </w:r>
      <w:r w:rsidR="006379DB">
        <w:t>, mającej realizować cel szczegółowy III SOR,</w:t>
      </w:r>
      <w:r w:rsidR="00764241">
        <w:t xml:space="preserve"> </w:t>
      </w:r>
      <w:r w:rsidRPr="0060604B">
        <w:t>zostały wstrzymane</w:t>
      </w:r>
      <w:r w:rsidR="001400EE">
        <w:t>,</w:t>
      </w:r>
      <w:r w:rsidRPr="0060604B">
        <w:t xml:space="preserve"> </w:t>
      </w:r>
      <w:r w:rsidR="001400EE">
        <w:t>a</w:t>
      </w:r>
      <w:r w:rsidRPr="0060604B">
        <w:t xml:space="preserve"> </w:t>
      </w:r>
      <w:r w:rsidR="00A26C0F">
        <w:t xml:space="preserve">Ministerstwo Spraw Wewnętrznych i Administracji podjęło decyzję, że </w:t>
      </w:r>
      <w:r w:rsidRPr="0060604B">
        <w:t>nie będą kontynuowane</w:t>
      </w:r>
      <w:r>
        <w:t xml:space="preserve">. </w:t>
      </w:r>
    </w:p>
    <w:p w14:paraId="7A711D13" w14:textId="0E9166D5" w:rsidR="00067BCC" w:rsidRPr="002433EF" w:rsidRDefault="00067BCC" w:rsidP="0060604B">
      <w:pPr>
        <w:spacing w:after="120" w:line="276" w:lineRule="auto"/>
      </w:pPr>
      <w:r w:rsidRPr="002433EF">
        <w:t xml:space="preserve">Monitoring strategiczny realizacji SOR </w:t>
      </w:r>
      <w:r w:rsidR="00A63BB7">
        <w:t>jest</w:t>
      </w:r>
      <w:r w:rsidRPr="002433EF">
        <w:t xml:space="preserve"> prowadzony na bieżąco, począwszy od 2018 r., w postaci </w:t>
      </w:r>
      <w:r w:rsidRPr="002433EF">
        <w:rPr>
          <w:b/>
          <w:bCs/>
        </w:rPr>
        <w:t>cyklicznych sprawozdań przekazywanych do wiadomości Radzie Ministrów</w:t>
      </w:r>
      <w:r w:rsidR="00A63BB7">
        <w:t>.</w:t>
      </w:r>
      <w:r w:rsidR="009F1C32">
        <w:t xml:space="preserve"> </w:t>
      </w:r>
      <w:r w:rsidRPr="002433EF">
        <w:t>Opracowanie sprawozdania z realizacji SOR wynika z treści same</w:t>
      </w:r>
      <w:r w:rsidR="00482B03">
        <w:t>go</w:t>
      </w:r>
      <w:r w:rsidRPr="002433EF">
        <w:t xml:space="preserve"> </w:t>
      </w:r>
      <w:r w:rsidR="00482B03">
        <w:t>dokumentu</w:t>
      </w:r>
      <w:r w:rsidRPr="002433EF">
        <w:t xml:space="preserve"> (Monitorowanie realizacji SOR), jak i z zapisu uchwały nr 14/2016 Rady Ministrów z dnia 16 lutego 2016 r. w sprawie przyjęcia POR</w:t>
      </w:r>
      <w:r w:rsidRPr="002433EF">
        <w:rPr>
          <w:rStyle w:val="Odwoanieprzypisudolnego"/>
        </w:rPr>
        <w:footnoteReference w:id="1"/>
      </w:r>
      <w:r w:rsidR="003E3A3F">
        <w:t>.</w:t>
      </w:r>
      <w:r w:rsidRPr="002433EF">
        <w:t xml:space="preserve"> </w:t>
      </w:r>
    </w:p>
    <w:p w14:paraId="60755D75" w14:textId="77777777" w:rsidR="00067BCC" w:rsidRPr="002433EF" w:rsidRDefault="00067BCC" w:rsidP="0060604B">
      <w:pPr>
        <w:spacing w:after="120" w:line="276" w:lineRule="auto"/>
      </w:pPr>
      <w:r w:rsidRPr="002433EF">
        <w:t xml:space="preserve">Sprawozdanie z realizacji SOR poza główną funkcją, jaką jest poinformowanie członków Rady Ministrów o postępach w realizacji dokumentu, wykorzystywane jest także jako kompleksowy </w:t>
      </w:r>
      <w:r w:rsidRPr="002433EF">
        <w:lastRenderedPageBreak/>
        <w:t>dokument informacyjny i analityczny stanowiący punkt wyjścia dla różnych analiz dot. programowania strategicznego.</w:t>
      </w:r>
    </w:p>
    <w:p w14:paraId="118F3F94" w14:textId="1818E6F5" w:rsidR="00067BCC" w:rsidRPr="002433EF" w:rsidRDefault="005F0EAB" w:rsidP="0060604B">
      <w:pPr>
        <w:spacing w:after="120" w:line="276" w:lineRule="auto"/>
      </w:pPr>
      <w:r w:rsidRPr="002433EF">
        <w:t>Od</w:t>
      </w:r>
      <w:r w:rsidR="00067BCC" w:rsidRPr="002433EF">
        <w:t xml:space="preserve"> 2021 r., w celu wzmocnienia monitoringu strategicznego, MFiPR prowadzi </w:t>
      </w:r>
      <w:r w:rsidR="00067BCC" w:rsidRPr="002433EF">
        <w:rPr>
          <w:b/>
          <w:bCs/>
        </w:rPr>
        <w:t xml:space="preserve">dodatkowy, kwartalny monitoring </w:t>
      </w:r>
      <w:r w:rsidR="00DD7660">
        <w:rPr>
          <w:b/>
          <w:bCs/>
        </w:rPr>
        <w:t xml:space="preserve">realizacji </w:t>
      </w:r>
      <w:r w:rsidR="00067BCC" w:rsidRPr="002433EF">
        <w:rPr>
          <w:b/>
          <w:bCs/>
        </w:rPr>
        <w:t>projektów flagowych zawartych w SOR</w:t>
      </w:r>
      <w:r w:rsidR="00067BCC" w:rsidRPr="002433EF">
        <w:t>. Bazuje on na raportach generowanych z systemu MonAliZa oraz dodatkowych informacjach przekazywanych przez wiodące resorty.</w:t>
      </w:r>
    </w:p>
    <w:p w14:paraId="3F86BDB9" w14:textId="7B22A210" w:rsidR="00067BCC" w:rsidRPr="002433EF" w:rsidRDefault="00482B03" w:rsidP="0060604B">
      <w:pPr>
        <w:spacing w:after="120" w:line="276" w:lineRule="auto"/>
      </w:pPr>
      <w:r>
        <w:t>Ponadto</w:t>
      </w:r>
      <w:r w:rsidRPr="002433EF">
        <w:t xml:space="preserve"> </w:t>
      </w:r>
      <w:r w:rsidR="00067BCC" w:rsidRPr="002433EF">
        <w:t xml:space="preserve">w trakcie realizacji Strategii </w:t>
      </w:r>
      <w:r w:rsidR="0060604B">
        <w:rPr>
          <w:b/>
          <w:bCs/>
        </w:rPr>
        <w:t>trzykrotnie</w:t>
      </w:r>
      <w:r w:rsidR="00067BCC" w:rsidRPr="002433EF">
        <w:rPr>
          <w:b/>
          <w:bCs/>
        </w:rPr>
        <w:t xml:space="preserve"> przeprowadzono kompleksowe podsumowanie stanu jej wdrażania</w:t>
      </w:r>
      <w:r w:rsidR="00067BCC" w:rsidRPr="002433EF">
        <w:t>:</w:t>
      </w:r>
    </w:p>
    <w:p w14:paraId="5BDA6B10" w14:textId="49D908BC" w:rsidR="00067BCC" w:rsidRPr="002433EF" w:rsidRDefault="00067BCC" w:rsidP="00CE2274">
      <w:pPr>
        <w:pStyle w:val="Akapitzlist"/>
        <w:numPr>
          <w:ilvl w:val="0"/>
          <w:numId w:val="34"/>
        </w:numPr>
        <w:spacing w:after="120" w:line="276" w:lineRule="auto"/>
        <w:ind w:left="567" w:hanging="283"/>
      </w:pPr>
      <w:r w:rsidRPr="002433EF">
        <w:t xml:space="preserve">W 2019 r. przygotowany został raport pn. </w:t>
      </w:r>
      <w:r w:rsidRPr="00482B03">
        <w:rPr>
          <w:b/>
          <w:bCs/>
        </w:rPr>
        <w:t>„Trzy lata Odpowiedzialnego Rozwoju. Raport podsumowujący wdrażanie Planu i Strategii na rzecz Odpowiedzialnego Rozwoju w latach 2016-2019”</w:t>
      </w:r>
      <w:r w:rsidRPr="002433EF">
        <w:t>, zaopiniowany uchwałą nr 86 K</w:t>
      </w:r>
      <w:r w:rsidR="0060604B">
        <w:t xml:space="preserve">omitetu </w:t>
      </w:r>
      <w:r w:rsidRPr="002433EF">
        <w:t>K</w:t>
      </w:r>
      <w:r w:rsidR="0060604B">
        <w:t>oordynacyjnego ds.</w:t>
      </w:r>
      <w:r w:rsidRPr="002433EF">
        <w:t xml:space="preserve"> P</w:t>
      </w:r>
      <w:r w:rsidR="0060604B">
        <w:t xml:space="preserve">olityki </w:t>
      </w:r>
      <w:r w:rsidRPr="002433EF">
        <w:t>R</w:t>
      </w:r>
      <w:r w:rsidR="0060604B">
        <w:t>ozwoju (dalej KK PR)</w:t>
      </w:r>
      <w:r w:rsidRPr="002433EF">
        <w:t xml:space="preserve"> z dnia 26 czerwca 2019 r</w:t>
      </w:r>
      <w:r w:rsidR="00A16795">
        <w:t>.</w:t>
      </w:r>
      <w:r w:rsidR="00A16795">
        <w:rPr>
          <w:rStyle w:val="Odwoanieprzypisudolnego"/>
        </w:rPr>
        <w:footnoteReference w:id="2"/>
      </w:r>
      <w:r w:rsidR="00CE2274">
        <w:t xml:space="preserve">. </w:t>
      </w:r>
      <w:r w:rsidRPr="002433EF">
        <w:t xml:space="preserve">Raport </w:t>
      </w:r>
      <w:r w:rsidR="00482B03">
        <w:t>ten</w:t>
      </w:r>
      <w:r w:rsidRPr="002433EF">
        <w:t xml:space="preserve"> przedstawiał najważniejsze efekty przeszło trzyletniej (wg stanu na czerwiec 2019 r.) realizacji </w:t>
      </w:r>
      <w:r w:rsidR="007B0462" w:rsidRPr="002433EF">
        <w:t>P</w:t>
      </w:r>
      <w:r w:rsidR="007B0462">
        <w:t>OR</w:t>
      </w:r>
      <w:r w:rsidR="007B0462" w:rsidRPr="002433EF">
        <w:t xml:space="preserve"> </w:t>
      </w:r>
      <w:r w:rsidRPr="002433EF">
        <w:t xml:space="preserve">i </w:t>
      </w:r>
      <w:r w:rsidR="007B0462">
        <w:t>SOR</w:t>
      </w:r>
      <w:r w:rsidRPr="002433EF">
        <w:t xml:space="preserve"> w postaci przykładów realnego wpływu na sytuację społeczno-gospodarczą Polski w latach 2016-2019 oraz wybranych osiągnięć w realizacji zawartych w tych dokumentach projektów strategicznych i flagowych. Do przygotowania Raportu wykorzystana została sprawozdawczość prowadzona przez MFiPR w ramach monitoringu strategicznego SOR (coroczne sprawozdania), a także dodatkowe informacje nadesłane przez resorty odpowiadające za realizację poszczególnych celów i obszarów Strategii oraz analizy własne MFiPR. </w:t>
      </w:r>
    </w:p>
    <w:p w14:paraId="654A3F2B" w14:textId="05BAAD5A" w:rsidR="00067BCC" w:rsidRPr="002433EF" w:rsidRDefault="00067BCC" w:rsidP="00CE2274">
      <w:pPr>
        <w:pStyle w:val="Akapitzlist"/>
        <w:numPr>
          <w:ilvl w:val="0"/>
          <w:numId w:val="34"/>
        </w:numPr>
        <w:spacing w:after="120" w:line="276" w:lineRule="auto"/>
        <w:ind w:left="567" w:hanging="283"/>
      </w:pPr>
      <w:r w:rsidRPr="002433EF">
        <w:t xml:space="preserve">We wrześniu 2019 r. opracowany został również dodatkowy materiał informacyjny pn. </w:t>
      </w:r>
      <w:r w:rsidRPr="00CE2274">
        <w:rPr>
          <w:b/>
          <w:bCs/>
        </w:rPr>
        <w:t>„Odpowiedzialny rozwój. Gospodarka dla ludzi. Główne efekty realizacji Strategii na rzecz Odpowiedzialnego Rozwoju w latach 2016-2019”</w:t>
      </w:r>
      <w:r w:rsidR="00A16795">
        <w:rPr>
          <w:rStyle w:val="Odwoanieprzypisudolnego"/>
          <w:b/>
          <w:bCs/>
        </w:rPr>
        <w:footnoteReference w:id="3"/>
      </w:r>
      <w:r w:rsidRPr="002433EF">
        <w:t>.</w:t>
      </w:r>
    </w:p>
    <w:p w14:paraId="6C664636" w14:textId="4823C27C" w:rsidR="00067BCC" w:rsidRPr="002433EF" w:rsidRDefault="00067BCC" w:rsidP="00CE2274">
      <w:pPr>
        <w:pStyle w:val="Akapitzlist"/>
        <w:numPr>
          <w:ilvl w:val="0"/>
          <w:numId w:val="34"/>
        </w:numPr>
        <w:spacing w:after="120" w:line="276" w:lineRule="auto"/>
        <w:ind w:left="567" w:hanging="283"/>
      </w:pPr>
      <w:r w:rsidRPr="002433EF">
        <w:t xml:space="preserve">Przygotowano także </w:t>
      </w:r>
      <w:r w:rsidRPr="00482B03">
        <w:rPr>
          <w:b/>
          <w:bCs/>
        </w:rPr>
        <w:t>Przegląd śródokresowy I etapu realizacji „Strategii na rzecz Odpowiedzialnego Rozwoju do roku 2020 (z perspektywą do 2030 r.)”</w:t>
      </w:r>
      <w:r w:rsidRPr="002433EF">
        <w:t>, zaopiniowany uchwałą nr 93 KK PR z dnia 20 lipca 2020 r.</w:t>
      </w:r>
      <w:r w:rsidR="00A16795">
        <w:rPr>
          <w:rStyle w:val="Odwoanieprzypisudolnego"/>
        </w:rPr>
        <w:footnoteReference w:id="4"/>
      </w:r>
      <w:r w:rsidRPr="002433EF">
        <w:t xml:space="preserve"> </w:t>
      </w:r>
      <w:r w:rsidR="00863210">
        <w:t>Rok</w:t>
      </w:r>
      <w:r w:rsidRPr="002433EF">
        <w:t xml:space="preserve"> 2020 r. stanowił jedną z dat wyznaczających główne etapy realizacji SOR</w:t>
      </w:r>
      <w:r w:rsidR="00863210">
        <w:t>.</w:t>
      </w:r>
      <w:r w:rsidRPr="002433EF">
        <w:t xml:space="preserve"> MFiPR dokonało – w oparciu o dane dostępne w ramach monitoringu strategicznego</w:t>
      </w:r>
      <w:r w:rsidR="00863210">
        <w:t xml:space="preserve"> - </w:t>
      </w:r>
      <w:r w:rsidR="00C012AE">
        <w:t>analizy ekspertów zewnętrznych</w:t>
      </w:r>
      <w:r w:rsidRPr="002433EF">
        <w:t xml:space="preserve"> oraz własne </w:t>
      </w:r>
      <w:r w:rsidR="006A1D8C" w:rsidRPr="002433EF">
        <w:t>–</w:t>
      </w:r>
      <w:r w:rsidRPr="002433EF">
        <w:t xml:space="preserve"> </w:t>
      </w:r>
      <w:r w:rsidRPr="00137AE9">
        <w:t xml:space="preserve">wstępnego przeglądu śródokresowego </w:t>
      </w:r>
      <w:r w:rsidR="007B0462">
        <w:t>SOR</w:t>
      </w:r>
      <w:r w:rsidRPr="00137AE9">
        <w:t>,</w:t>
      </w:r>
      <w:r w:rsidRPr="002433EF">
        <w:t xml:space="preserve"> </w:t>
      </w:r>
      <w:r w:rsidR="00863210">
        <w:t>także</w:t>
      </w:r>
      <w:r w:rsidRPr="002433EF">
        <w:t xml:space="preserve"> w odniesieniu do jej celów, obszarów, działań, wskaźników oraz projektów strategicznych i flagowych. </w:t>
      </w:r>
    </w:p>
    <w:p w14:paraId="5E87D50A" w14:textId="1CACDB62" w:rsidR="00137AE9" w:rsidRDefault="008F5AD8" w:rsidP="0060604B">
      <w:pPr>
        <w:spacing w:after="12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Coroczne sprawozdania z realizacji </w:t>
      </w:r>
      <w:r w:rsidR="001D1498" w:rsidRPr="002433EF">
        <w:rPr>
          <w:rFonts w:asciiTheme="minorHAnsi" w:hAnsiTheme="minorHAnsi" w:cstheme="minorBidi"/>
        </w:rPr>
        <w:t xml:space="preserve">SOR </w:t>
      </w:r>
      <w:r>
        <w:rPr>
          <w:rFonts w:asciiTheme="minorHAnsi" w:hAnsiTheme="minorHAnsi" w:cstheme="minorBidi"/>
        </w:rPr>
        <w:t xml:space="preserve">oraz przygotowane raporty </w:t>
      </w:r>
      <w:r w:rsidR="001D1498" w:rsidRPr="002433EF">
        <w:rPr>
          <w:rFonts w:asciiTheme="minorHAnsi" w:hAnsiTheme="minorHAnsi" w:cstheme="minorBidi"/>
        </w:rPr>
        <w:t xml:space="preserve">ukazują </w:t>
      </w:r>
      <w:r w:rsidR="001D1498" w:rsidRPr="00672C72">
        <w:rPr>
          <w:rFonts w:asciiTheme="minorHAnsi" w:hAnsiTheme="minorHAnsi" w:cstheme="minorBidi"/>
          <w:b/>
          <w:bCs/>
        </w:rPr>
        <w:t>całościowy obraz osiągniętych rezultatów w poszczególnych dziedzinach rozwoju</w:t>
      </w:r>
      <w:r w:rsidR="001D1498" w:rsidRPr="002433EF">
        <w:rPr>
          <w:rFonts w:asciiTheme="minorHAnsi" w:hAnsiTheme="minorHAnsi" w:cstheme="minorBidi"/>
        </w:rPr>
        <w:t xml:space="preserve">, w tym postępy w ujęciu wskaźnikowym. </w:t>
      </w:r>
      <w:r w:rsidR="00D13BF6" w:rsidRPr="002433EF">
        <w:rPr>
          <w:rFonts w:asciiTheme="minorHAnsi" w:hAnsiTheme="minorHAnsi" w:cstheme="minorBidi"/>
        </w:rPr>
        <w:t>S</w:t>
      </w:r>
      <w:r w:rsidR="001D1498" w:rsidRPr="002433EF">
        <w:rPr>
          <w:rFonts w:asciiTheme="minorHAnsi" w:hAnsiTheme="minorHAnsi" w:cstheme="minorBidi"/>
        </w:rPr>
        <w:t xml:space="preserve">prawozdawczość poza dostarczaniem informacji nt. realizacji projektów pełni również </w:t>
      </w:r>
      <w:r w:rsidR="001D1498" w:rsidRPr="00AF728C">
        <w:rPr>
          <w:rFonts w:asciiTheme="minorHAnsi" w:hAnsiTheme="minorHAnsi" w:cstheme="minorBidi"/>
          <w:b/>
          <w:bCs/>
        </w:rPr>
        <w:t>funkcję ocenną</w:t>
      </w:r>
      <w:r w:rsidR="00F52D4C" w:rsidRPr="002433EF">
        <w:rPr>
          <w:rFonts w:asciiTheme="minorHAnsi" w:hAnsiTheme="minorHAnsi" w:cstheme="minorBidi"/>
        </w:rPr>
        <w:t xml:space="preserve"> na postawie ws</w:t>
      </w:r>
      <w:r w:rsidR="004C65AF" w:rsidRPr="002433EF">
        <w:rPr>
          <w:rFonts w:asciiTheme="minorHAnsi" w:hAnsiTheme="minorHAnsi" w:cstheme="minorBidi"/>
        </w:rPr>
        <w:t xml:space="preserve">kazywanego </w:t>
      </w:r>
      <w:r w:rsidR="007628FD" w:rsidRPr="002433EF">
        <w:rPr>
          <w:rFonts w:asciiTheme="minorHAnsi" w:hAnsiTheme="minorHAnsi" w:cstheme="minorBidi"/>
        </w:rPr>
        <w:t xml:space="preserve">cyklicznie </w:t>
      </w:r>
      <w:r w:rsidR="00F52D4C" w:rsidRPr="002433EF">
        <w:rPr>
          <w:rFonts w:asciiTheme="minorHAnsi" w:hAnsiTheme="minorHAnsi" w:cstheme="minorBidi"/>
        </w:rPr>
        <w:t>st</w:t>
      </w:r>
      <w:r w:rsidR="004C65AF" w:rsidRPr="002433EF">
        <w:rPr>
          <w:rFonts w:asciiTheme="minorHAnsi" w:hAnsiTheme="minorHAnsi" w:cstheme="minorBidi"/>
        </w:rPr>
        <w:t>opnia</w:t>
      </w:r>
      <w:r w:rsidR="00F52D4C" w:rsidRPr="002433EF">
        <w:rPr>
          <w:rFonts w:asciiTheme="minorHAnsi" w:hAnsiTheme="minorHAnsi" w:cstheme="minorBidi"/>
        </w:rPr>
        <w:t xml:space="preserve"> realizacji projektów strategicznych i flagowych</w:t>
      </w:r>
      <w:r w:rsidR="001D1498" w:rsidRPr="002433EF">
        <w:rPr>
          <w:rFonts w:asciiTheme="minorHAnsi" w:hAnsiTheme="minorHAnsi" w:cstheme="minorBidi"/>
        </w:rPr>
        <w:t xml:space="preserve">. </w:t>
      </w:r>
    </w:p>
    <w:p w14:paraId="09AE95BC" w14:textId="3F2B071B" w:rsidR="00523E84" w:rsidRPr="0080792E" w:rsidRDefault="0098409B" w:rsidP="0060604B">
      <w:pPr>
        <w:spacing w:after="120" w:line="276" w:lineRule="auto"/>
      </w:pPr>
      <w:r w:rsidRPr="002433EF">
        <w:rPr>
          <w:rFonts w:asciiTheme="minorHAnsi" w:hAnsiTheme="minorHAnsi" w:cstheme="minorBidi"/>
        </w:rPr>
        <w:t xml:space="preserve">W związku </w:t>
      </w:r>
      <w:r w:rsidR="008F5AD8">
        <w:rPr>
          <w:rFonts w:asciiTheme="minorHAnsi" w:hAnsiTheme="minorHAnsi" w:cstheme="minorBidi"/>
        </w:rPr>
        <w:t xml:space="preserve">z prowadzonym </w:t>
      </w:r>
      <w:r w:rsidR="00AF0437">
        <w:rPr>
          <w:rFonts w:asciiTheme="minorHAnsi" w:hAnsiTheme="minorHAnsi" w:cstheme="minorBidi"/>
        </w:rPr>
        <w:t xml:space="preserve">stałym </w:t>
      </w:r>
      <w:r w:rsidR="008F5AD8">
        <w:rPr>
          <w:rFonts w:asciiTheme="minorHAnsi" w:hAnsiTheme="minorHAnsi" w:cstheme="minorBidi"/>
        </w:rPr>
        <w:t xml:space="preserve">monitoringiem SOR </w:t>
      </w:r>
      <w:r w:rsidR="00AF0437">
        <w:rPr>
          <w:rFonts w:asciiTheme="minorHAnsi" w:hAnsiTheme="minorHAnsi" w:cstheme="minorBidi"/>
        </w:rPr>
        <w:t xml:space="preserve">oraz </w:t>
      </w:r>
      <w:r w:rsidR="00865DF1">
        <w:rPr>
          <w:rFonts w:asciiTheme="minorHAnsi" w:hAnsiTheme="minorHAnsi" w:cstheme="minorBidi"/>
        </w:rPr>
        <w:t xml:space="preserve">zrealizowanym </w:t>
      </w:r>
      <w:r w:rsidR="00AF0437">
        <w:rPr>
          <w:rFonts w:asciiTheme="minorHAnsi" w:hAnsiTheme="minorHAnsi" w:cstheme="minorBidi"/>
        </w:rPr>
        <w:t xml:space="preserve">przeglądem śródokresowym </w:t>
      </w:r>
      <w:r w:rsidR="008F5AD8" w:rsidRPr="0080792E">
        <w:rPr>
          <w:rFonts w:asciiTheme="minorHAnsi" w:hAnsiTheme="minorHAnsi" w:cstheme="minorBidi"/>
          <w:b/>
          <w:bCs/>
        </w:rPr>
        <w:t>nie ma potrzeby</w:t>
      </w:r>
      <w:r w:rsidR="00AF0437" w:rsidRPr="0080792E">
        <w:rPr>
          <w:rFonts w:asciiTheme="minorHAnsi" w:hAnsiTheme="minorHAnsi" w:cstheme="minorBidi"/>
          <w:b/>
          <w:bCs/>
        </w:rPr>
        <w:t xml:space="preserve"> </w:t>
      </w:r>
      <w:r w:rsidR="008F5AD8" w:rsidRPr="0080792E">
        <w:rPr>
          <w:rFonts w:asciiTheme="minorHAnsi" w:hAnsiTheme="minorHAnsi" w:cstheme="minorBidi"/>
          <w:b/>
          <w:bCs/>
        </w:rPr>
        <w:t>przygotowania</w:t>
      </w:r>
      <w:r w:rsidR="00BA0B6B">
        <w:rPr>
          <w:rFonts w:asciiTheme="minorHAnsi" w:hAnsiTheme="minorHAnsi" w:cstheme="minorBidi"/>
        </w:rPr>
        <w:t xml:space="preserve"> </w:t>
      </w:r>
      <w:r w:rsidR="00865DF1">
        <w:rPr>
          <w:b/>
          <w:bCs/>
        </w:rPr>
        <w:t>pełnej</w:t>
      </w:r>
      <w:r w:rsidR="00865DF1" w:rsidRPr="00CD09D8">
        <w:rPr>
          <w:b/>
          <w:bCs/>
        </w:rPr>
        <w:t xml:space="preserve"> </w:t>
      </w:r>
      <w:r w:rsidR="001D1498" w:rsidRPr="00CD09D8">
        <w:rPr>
          <w:b/>
          <w:bCs/>
        </w:rPr>
        <w:t>ewaluacji ex</w:t>
      </w:r>
      <w:r w:rsidR="007D4611">
        <w:rPr>
          <w:b/>
          <w:bCs/>
        </w:rPr>
        <w:t xml:space="preserve"> </w:t>
      </w:r>
      <w:r w:rsidR="001D1498" w:rsidRPr="00CD09D8">
        <w:rPr>
          <w:b/>
          <w:bCs/>
        </w:rPr>
        <w:t xml:space="preserve">post </w:t>
      </w:r>
      <w:r w:rsidR="00137AE9">
        <w:rPr>
          <w:b/>
          <w:bCs/>
        </w:rPr>
        <w:t>realizowanej Strategii</w:t>
      </w:r>
      <w:r w:rsidR="00AF0437">
        <w:rPr>
          <w:b/>
          <w:bCs/>
        </w:rPr>
        <w:t xml:space="preserve">. </w:t>
      </w:r>
      <w:r w:rsidR="00863210">
        <w:t>M</w:t>
      </w:r>
      <w:r w:rsidR="00865DF1" w:rsidRPr="0080792E">
        <w:t>ając na uwadze jakość nowego dokumentu, zasadne wydaj</w:t>
      </w:r>
      <w:r w:rsidR="00863210">
        <w:t>e</w:t>
      </w:r>
      <w:r w:rsidR="00865DF1" w:rsidRPr="0080792E">
        <w:t xml:space="preserve"> się przeprowadzenie ponownej oceny pewnych elementów SOR. W tym kontekście w ramach niniejszej ewaluacji</w:t>
      </w:r>
      <w:r w:rsidR="00863210">
        <w:t xml:space="preserve"> planowana jest</w:t>
      </w:r>
      <w:r w:rsidR="00865DF1" w:rsidRPr="0080792E">
        <w:t xml:space="preserve"> analiz</w:t>
      </w:r>
      <w:r w:rsidR="00863210">
        <w:t>a</w:t>
      </w:r>
      <w:r w:rsidR="00865DF1" w:rsidRPr="0080792E">
        <w:t xml:space="preserve"> i ocen</w:t>
      </w:r>
      <w:r w:rsidR="00863210">
        <w:t>a</w:t>
      </w:r>
      <w:r w:rsidR="00865DF1" w:rsidRPr="0080792E">
        <w:t xml:space="preserve"> trafności zapisów </w:t>
      </w:r>
      <w:r w:rsidR="007B0462">
        <w:t>S</w:t>
      </w:r>
      <w:r w:rsidR="00865DF1" w:rsidRPr="0080792E">
        <w:t>trategii w odniesieniu do aktualnej sytuacji społeczno-gospodarczej oraz ocen</w:t>
      </w:r>
      <w:r w:rsidR="00863210">
        <w:t>a</w:t>
      </w:r>
      <w:r w:rsidR="00865DF1" w:rsidRPr="0080792E">
        <w:t xml:space="preserve"> skuteczności i efektywności dotychczas przyjętych rozwiązań wdrożeniowych. Efektem ww. </w:t>
      </w:r>
      <w:r w:rsidR="00865DF1" w:rsidRPr="0080792E">
        <w:lastRenderedPageBreak/>
        <w:t xml:space="preserve">działań ma być sformułowanie wniosków i rekomendacji na potrzeby przygotowania nowej </w:t>
      </w:r>
      <w:proofErr w:type="spellStart"/>
      <w:r w:rsidR="00CE2274">
        <w:t>śsrk</w:t>
      </w:r>
      <w:proofErr w:type="spellEnd"/>
      <w:r w:rsidR="00FA49BF" w:rsidRPr="0080792E">
        <w:t xml:space="preserve"> oraz realizujących ją strategii rozwoju.</w:t>
      </w:r>
      <w:r w:rsidR="00865DF1" w:rsidRPr="0080792E">
        <w:t xml:space="preserve"> </w:t>
      </w:r>
    </w:p>
    <w:p w14:paraId="78343EF1" w14:textId="7A699EFF" w:rsidR="00D13BF6" w:rsidRPr="002433EF" w:rsidRDefault="00FA49BF" w:rsidP="0060604B">
      <w:pPr>
        <w:spacing w:after="120" w:line="276" w:lineRule="auto"/>
        <w:rPr>
          <w:lang w:eastAsia="pl-PL"/>
        </w:rPr>
      </w:pPr>
      <w:r>
        <w:rPr>
          <w:rFonts w:asciiTheme="minorHAnsi" w:hAnsiTheme="minorHAnsi" w:cstheme="minorHAnsi"/>
        </w:rPr>
        <w:t>Reasumując, p</w:t>
      </w:r>
      <w:r w:rsidR="00830D61">
        <w:rPr>
          <w:rFonts w:asciiTheme="minorHAnsi" w:hAnsiTheme="minorHAnsi" w:cstheme="minorHAnsi"/>
        </w:rPr>
        <w:t>ierwszy etap ewaluacji</w:t>
      </w:r>
      <w:r w:rsidR="00AF728C">
        <w:rPr>
          <w:rFonts w:asciiTheme="minorHAnsi" w:hAnsiTheme="minorHAnsi" w:cstheme="minorHAnsi"/>
        </w:rPr>
        <w:t xml:space="preserve"> </w:t>
      </w:r>
      <w:r w:rsidR="00D13BF6" w:rsidRPr="002433EF">
        <w:rPr>
          <w:rFonts w:asciiTheme="minorHAnsi" w:hAnsiTheme="minorHAnsi" w:cstheme="minorHAnsi"/>
        </w:rPr>
        <w:t xml:space="preserve">ma na celu </w:t>
      </w:r>
      <w:r w:rsidR="00D13BF6" w:rsidRPr="00672C72">
        <w:rPr>
          <w:rFonts w:asciiTheme="minorHAnsi" w:hAnsiTheme="minorHAnsi" w:cstheme="minorHAnsi"/>
          <w:b/>
          <w:bCs/>
        </w:rPr>
        <w:t xml:space="preserve">ocenę </w:t>
      </w:r>
      <w:r>
        <w:rPr>
          <w:rFonts w:asciiTheme="minorHAnsi" w:hAnsiTheme="minorHAnsi" w:cstheme="minorHAnsi"/>
          <w:b/>
          <w:bCs/>
        </w:rPr>
        <w:t xml:space="preserve">trafności </w:t>
      </w:r>
      <w:r w:rsidR="00D13BF6" w:rsidRPr="00672C72">
        <w:rPr>
          <w:rFonts w:asciiTheme="minorHAnsi" w:hAnsiTheme="minorHAnsi" w:cstheme="minorHAnsi"/>
          <w:b/>
          <w:bCs/>
        </w:rPr>
        <w:t>przyjęt</w:t>
      </w:r>
      <w:r w:rsidR="00CC6852" w:rsidRPr="00672C72">
        <w:rPr>
          <w:rFonts w:asciiTheme="minorHAnsi" w:hAnsiTheme="minorHAnsi" w:cstheme="minorHAnsi"/>
          <w:b/>
          <w:bCs/>
        </w:rPr>
        <w:t xml:space="preserve">ych w SOR </w:t>
      </w:r>
      <w:r>
        <w:rPr>
          <w:rFonts w:asciiTheme="minorHAnsi" w:hAnsiTheme="minorHAnsi" w:cstheme="minorHAnsi"/>
          <w:b/>
          <w:bCs/>
        </w:rPr>
        <w:t xml:space="preserve">wyborów strategicznych </w:t>
      </w:r>
      <w:r w:rsidR="00CC6852" w:rsidRPr="00672C72">
        <w:rPr>
          <w:rFonts w:asciiTheme="minorHAnsi" w:hAnsiTheme="minorHAnsi" w:cstheme="minorHAnsi"/>
          <w:b/>
          <w:bCs/>
        </w:rPr>
        <w:t>przez pryzmat aktualnej sytuacji społeczno-gospodarczej i geopolityczne</w:t>
      </w:r>
      <w:r w:rsidR="004E7C79" w:rsidRPr="00672C72">
        <w:rPr>
          <w:rFonts w:asciiTheme="minorHAnsi" w:hAnsiTheme="minorHAnsi" w:cstheme="minorHAnsi"/>
          <w:b/>
          <w:bCs/>
        </w:rPr>
        <w:t>j</w:t>
      </w:r>
      <w:r>
        <w:rPr>
          <w:rFonts w:asciiTheme="minorHAnsi" w:hAnsiTheme="minorHAnsi" w:cstheme="minorHAnsi"/>
          <w:b/>
          <w:bCs/>
        </w:rPr>
        <w:t xml:space="preserve"> oraz ewaluację efektywności i skuteczności dotychczasowych rozwiązań wdrożeniowych</w:t>
      </w:r>
      <w:r w:rsidR="008E7EA5" w:rsidRPr="002433EF">
        <w:rPr>
          <w:rFonts w:asciiTheme="minorHAnsi" w:hAnsiTheme="minorHAnsi" w:cstheme="minorHAnsi"/>
        </w:rPr>
        <w:t xml:space="preserve">. </w:t>
      </w:r>
      <w:r w:rsidR="00137AE9">
        <w:rPr>
          <w:rFonts w:asciiTheme="minorHAnsi" w:hAnsiTheme="minorHAnsi" w:cstheme="minorHAnsi"/>
        </w:rPr>
        <w:t>Analiza w tym zakresie p</w:t>
      </w:r>
      <w:r w:rsidR="00CC6852" w:rsidRPr="002433EF">
        <w:rPr>
          <w:rFonts w:asciiTheme="minorHAnsi" w:hAnsiTheme="minorHAnsi" w:cstheme="minorHAnsi"/>
        </w:rPr>
        <w:t xml:space="preserve">owinna </w:t>
      </w:r>
      <w:r w:rsidR="00D13BF6" w:rsidRPr="002433EF">
        <w:rPr>
          <w:rFonts w:asciiTheme="minorHAnsi" w:hAnsiTheme="minorHAnsi" w:cstheme="minorHAnsi"/>
        </w:rPr>
        <w:t>w</w:t>
      </w:r>
      <w:r w:rsidR="00913451" w:rsidRPr="002433EF">
        <w:rPr>
          <w:rFonts w:asciiTheme="minorHAnsi" w:hAnsiTheme="minorHAnsi" w:cstheme="minorHAnsi"/>
        </w:rPr>
        <w:t>y</w:t>
      </w:r>
      <w:r w:rsidR="00D13BF6" w:rsidRPr="002433EF">
        <w:rPr>
          <w:rFonts w:asciiTheme="minorHAnsi" w:hAnsiTheme="minorHAnsi" w:cstheme="minorHAnsi"/>
        </w:rPr>
        <w:t>kaza</w:t>
      </w:r>
      <w:r w:rsidR="008E7EA5" w:rsidRPr="002433EF">
        <w:rPr>
          <w:rFonts w:asciiTheme="minorHAnsi" w:hAnsiTheme="minorHAnsi" w:cstheme="minorHAnsi"/>
        </w:rPr>
        <w:t>ć</w:t>
      </w:r>
      <w:r w:rsidR="00913451" w:rsidRPr="002433EF">
        <w:rPr>
          <w:rFonts w:asciiTheme="minorHAnsi" w:hAnsiTheme="minorHAnsi" w:cstheme="minorHAnsi"/>
        </w:rPr>
        <w:t>, jakie</w:t>
      </w:r>
      <w:r w:rsidR="00D13BF6" w:rsidRPr="002433EF">
        <w:rPr>
          <w:rFonts w:asciiTheme="minorHAnsi" w:hAnsiTheme="minorHAnsi" w:cstheme="minorHAnsi"/>
        </w:rPr>
        <w:t xml:space="preserve"> element</w:t>
      </w:r>
      <w:r w:rsidR="008E7EA5" w:rsidRPr="002433EF">
        <w:rPr>
          <w:rFonts w:asciiTheme="minorHAnsi" w:hAnsiTheme="minorHAnsi" w:cstheme="minorHAnsi"/>
        </w:rPr>
        <w:t>y</w:t>
      </w:r>
      <w:r w:rsidR="00D13BF6" w:rsidRPr="002433EF">
        <w:rPr>
          <w:rFonts w:asciiTheme="minorHAnsi" w:hAnsiTheme="minorHAnsi" w:cstheme="minorHAnsi"/>
        </w:rPr>
        <w:t xml:space="preserve"> </w:t>
      </w:r>
      <w:r w:rsidR="00913451" w:rsidRPr="002433EF">
        <w:rPr>
          <w:rFonts w:asciiTheme="minorHAnsi" w:hAnsiTheme="minorHAnsi" w:cstheme="minorHAnsi"/>
        </w:rPr>
        <w:t xml:space="preserve">będzie można wykorzystać, </w:t>
      </w:r>
      <w:r w:rsidR="00972F43">
        <w:rPr>
          <w:rFonts w:asciiTheme="minorHAnsi" w:hAnsiTheme="minorHAnsi" w:cstheme="minorHAnsi"/>
        </w:rPr>
        <w:t xml:space="preserve">a </w:t>
      </w:r>
      <w:r w:rsidR="00913451" w:rsidRPr="002433EF">
        <w:rPr>
          <w:rFonts w:asciiTheme="minorHAnsi" w:hAnsiTheme="minorHAnsi" w:cstheme="minorHAnsi"/>
        </w:rPr>
        <w:t xml:space="preserve">co </w:t>
      </w:r>
      <w:r w:rsidR="00D13BF6" w:rsidRPr="002433EF">
        <w:rPr>
          <w:rFonts w:asciiTheme="minorHAnsi" w:hAnsiTheme="minorHAnsi" w:cstheme="minorHAnsi"/>
        </w:rPr>
        <w:t>wymaga</w:t>
      </w:r>
      <w:r w:rsidR="008E7EA5" w:rsidRPr="002433EF">
        <w:rPr>
          <w:rFonts w:asciiTheme="minorHAnsi" w:hAnsiTheme="minorHAnsi" w:cstheme="minorHAnsi"/>
        </w:rPr>
        <w:t xml:space="preserve"> dostosowania </w:t>
      </w:r>
      <w:r w:rsidR="00913451" w:rsidRPr="002433EF">
        <w:rPr>
          <w:rFonts w:asciiTheme="minorHAnsi" w:hAnsiTheme="minorHAnsi" w:cstheme="minorHAnsi"/>
        </w:rPr>
        <w:t>lub</w:t>
      </w:r>
      <w:r w:rsidR="008E7EA5" w:rsidRPr="002433EF">
        <w:rPr>
          <w:rFonts w:asciiTheme="minorHAnsi" w:hAnsiTheme="minorHAnsi" w:cstheme="minorHAnsi"/>
        </w:rPr>
        <w:t xml:space="preserve"> zmiany</w:t>
      </w:r>
      <w:r w:rsidR="00913451" w:rsidRPr="002433EF">
        <w:rPr>
          <w:rFonts w:asciiTheme="minorHAnsi" w:hAnsiTheme="minorHAnsi" w:cstheme="minorHAnsi"/>
        </w:rPr>
        <w:t xml:space="preserve"> w kontekście prac nad nową </w:t>
      </w:r>
      <w:proofErr w:type="spellStart"/>
      <w:r w:rsidR="00CE2274">
        <w:rPr>
          <w:rFonts w:asciiTheme="minorHAnsi" w:hAnsiTheme="minorHAnsi" w:cstheme="minorHAnsi"/>
        </w:rPr>
        <w:t>śsrk</w:t>
      </w:r>
      <w:proofErr w:type="spellEnd"/>
      <w:r w:rsidR="00CC6852" w:rsidRPr="002433EF">
        <w:rPr>
          <w:rFonts w:asciiTheme="minorHAnsi" w:hAnsiTheme="minorHAnsi" w:cstheme="minorHAnsi"/>
        </w:rPr>
        <w:t>.</w:t>
      </w:r>
      <w:r w:rsidR="00CC6852" w:rsidRPr="002433EF">
        <w:rPr>
          <w:lang w:eastAsia="pl-PL"/>
        </w:rPr>
        <w:t xml:space="preserve"> Analiza powinna </w:t>
      </w:r>
      <w:r w:rsidR="00AF728C">
        <w:rPr>
          <w:lang w:eastAsia="pl-PL"/>
        </w:rPr>
        <w:t xml:space="preserve">również </w:t>
      </w:r>
      <w:r w:rsidR="00CC6852" w:rsidRPr="002433EF">
        <w:rPr>
          <w:lang w:eastAsia="pl-PL"/>
        </w:rPr>
        <w:t>zweryfikować aktualność celów</w:t>
      </w:r>
      <w:r w:rsidR="00AF728C">
        <w:rPr>
          <w:lang w:eastAsia="pl-PL"/>
        </w:rPr>
        <w:t>, obszarów i kierunków interwencji oraz</w:t>
      </w:r>
      <w:r w:rsidR="00CC6852" w:rsidRPr="002433EF">
        <w:rPr>
          <w:lang w:eastAsia="pl-PL"/>
        </w:rPr>
        <w:t xml:space="preserve"> wskazać</w:t>
      </w:r>
      <w:r w:rsidR="001002F4" w:rsidRPr="002433EF">
        <w:rPr>
          <w:lang w:eastAsia="pl-PL"/>
        </w:rPr>
        <w:t>,</w:t>
      </w:r>
      <w:r w:rsidR="00CC6852" w:rsidRPr="002433EF">
        <w:rPr>
          <w:lang w:eastAsia="pl-PL"/>
        </w:rPr>
        <w:t xml:space="preserve"> w jakim zakresie powinny </w:t>
      </w:r>
      <w:r w:rsidR="00AF728C">
        <w:rPr>
          <w:lang w:eastAsia="pl-PL"/>
        </w:rPr>
        <w:t xml:space="preserve">one </w:t>
      </w:r>
      <w:r w:rsidR="00CC6852" w:rsidRPr="002433EF">
        <w:rPr>
          <w:lang w:eastAsia="pl-PL"/>
        </w:rPr>
        <w:t>zostać zmodyfikowane.</w:t>
      </w:r>
    </w:p>
    <w:p w14:paraId="7CA160AB" w14:textId="14B1A075" w:rsidR="001D1498" w:rsidRPr="002433EF" w:rsidRDefault="001D1498" w:rsidP="00A81814">
      <w:pPr>
        <w:spacing w:after="120" w:line="276" w:lineRule="auto"/>
        <w:rPr>
          <w:rFonts w:asciiTheme="minorHAnsi" w:hAnsiTheme="minorHAnsi" w:cstheme="minorBidi"/>
        </w:rPr>
      </w:pPr>
      <w:r w:rsidRPr="002433EF">
        <w:rPr>
          <w:rFonts w:asciiTheme="minorHAnsi" w:hAnsiTheme="minorHAnsi" w:cstheme="minorBidi"/>
        </w:rPr>
        <w:t>Przedmiotem analizy powinna być</w:t>
      </w:r>
      <w:r w:rsidR="00CB1094">
        <w:rPr>
          <w:rFonts w:asciiTheme="minorHAnsi" w:hAnsiTheme="minorHAnsi" w:cstheme="minorBidi"/>
        </w:rPr>
        <w:t xml:space="preserve"> także</w:t>
      </w:r>
      <w:r w:rsidRPr="002433EF">
        <w:rPr>
          <w:rFonts w:asciiTheme="minorHAnsi" w:hAnsiTheme="minorHAnsi" w:cstheme="minorBidi"/>
        </w:rPr>
        <w:t xml:space="preserve"> kwestia </w:t>
      </w:r>
      <w:r w:rsidR="00AF728C" w:rsidRPr="00972F43">
        <w:rPr>
          <w:rFonts w:asciiTheme="minorHAnsi" w:hAnsiTheme="minorHAnsi" w:cstheme="minorBidi"/>
        </w:rPr>
        <w:t xml:space="preserve">sposobu </w:t>
      </w:r>
      <w:r w:rsidRPr="00972F43">
        <w:rPr>
          <w:rFonts w:asciiTheme="minorHAnsi" w:hAnsiTheme="minorHAnsi" w:cstheme="minorBidi"/>
        </w:rPr>
        <w:t>programowania rozwoju społeczno-gospodarczego kraju w dobie współczesnych wyzwań</w:t>
      </w:r>
      <w:r w:rsidR="00411702">
        <w:rPr>
          <w:rFonts w:asciiTheme="minorHAnsi" w:hAnsiTheme="minorHAnsi" w:cstheme="minorBidi"/>
        </w:rPr>
        <w:t>,</w:t>
      </w:r>
      <w:r w:rsidR="006379DB">
        <w:rPr>
          <w:rFonts w:asciiTheme="minorHAnsi" w:hAnsiTheme="minorHAnsi" w:cstheme="minorBidi"/>
        </w:rPr>
        <w:t xml:space="preserve"> </w:t>
      </w:r>
      <w:r w:rsidRPr="002433EF">
        <w:rPr>
          <w:rFonts w:asciiTheme="minorHAnsi" w:hAnsiTheme="minorHAnsi" w:cstheme="minorBidi"/>
        </w:rPr>
        <w:t>tj. pandemi</w:t>
      </w:r>
      <w:r w:rsidR="00863210">
        <w:rPr>
          <w:rFonts w:asciiTheme="minorHAnsi" w:hAnsiTheme="minorHAnsi" w:cstheme="minorBidi"/>
        </w:rPr>
        <w:t>i</w:t>
      </w:r>
      <w:r w:rsidRPr="002433EF">
        <w:rPr>
          <w:rFonts w:asciiTheme="minorHAnsi" w:hAnsiTheme="minorHAnsi" w:cstheme="minorBidi"/>
        </w:rPr>
        <w:t xml:space="preserve"> COVID-19, wojn</w:t>
      </w:r>
      <w:r w:rsidR="00863210">
        <w:rPr>
          <w:rFonts w:asciiTheme="minorHAnsi" w:hAnsiTheme="minorHAnsi" w:cstheme="minorBidi"/>
        </w:rPr>
        <w:t>y</w:t>
      </w:r>
      <w:r w:rsidRPr="002433EF">
        <w:rPr>
          <w:rFonts w:asciiTheme="minorHAnsi" w:hAnsiTheme="minorHAnsi" w:cstheme="minorBidi"/>
        </w:rPr>
        <w:t xml:space="preserve"> w Ukrainie i wynikając</w:t>
      </w:r>
      <w:r w:rsidR="00863210">
        <w:rPr>
          <w:rFonts w:asciiTheme="minorHAnsi" w:hAnsiTheme="minorHAnsi" w:cstheme="minorBidi"/>
        </w:rPr>
        <w:t>ych</w:t>
      </w:r>
      <w:r w:rsidRPr="002433EF">
        <w:rPr>
          <w:rFonts w:asciiTheme="minorHAnsi" w:hAnsiTheme="minorHAnsi" w:cstheme="minorBidi"/>
        </w:rPr>
        <w:t xml:space="preserve"> z ni</w:t>
      </w:r>
      <w:r w:rsidR="00863210">
        <w:rPr>
          <w:rFonts w:asciiTheme="minorHAnsi" w:hAnsiTheme="minorHAnsi" w:cstheme="minorBidi"/>
        </w:rPr>
        <w:t>ch</w:t>
      </w:r>
      <w:r w:rsidRPr="002433EF">
        <w:rPr>
          <w:rFonts w:asciiTheme="minorHAnsi" w:hAnsiTheme="minorHAnsi" w:cstheme="minorBidi"/>
        </w:rPr>
        <w:t xml:space="preserve"> konsekwencj</w:t>
      </w:r>
      <w:r w:rsidR="00863210">
        <w:rPr>
          <w:rFonts w:asciiTheme="minorHAnsi" w:hAnsiTheme="minorHAnsi" w:cstheme="minorBidi"/>
        </w:rPr>
        <w:t>i</w:t>
      </w:r>
      <w:r w:rsidRPr="002433EF">
        <w:rPr>
          <w:rFonts w:asciiTheme="minorHAnsi" w:hAnsiTheme="minorHAnsi" w:cstheme="minorBidi"/>
        </w:rPr>
        <w:t xml:space="preserve"> dla Polski</w:t>
      </w:r>
      <w:r w:rsidR="00863210">
        <w:rPr>
          <w:rFonts w:asciiTheme="minorHAnsi" w:hAnsiTheme="minorHAnsi" w:cstheme="minorBidi"/>
        </w:rPr>
        <w:t>,</w:t>
      </w:r>
      <w:r w:rsidR="0080792E">
        <w:rPr>
          <w:rFonts w:asciiTheme="minorHAnsi" w:hAnsiTheme="minorHAnsi" w:cstheme="minorBidi"/>
        </w:rPr>
        <w:t xml:space="preserve"> </w:t>
      </w:r>
      <w:r w:rsidR="00863210">
        <w:rPr>
          <w:rFonts w:asciiTheme="minorHAnsi" w:hAnsiTheme="minorHAnsi" w:cstheme="minorBidi"/>
        </w:rPr>
        <w:t>a także</w:t>
      </w:r>
      <w:r w:rsidR="0080792E">
        <w:rPr>
          <w:rFonts w:asciiTheme="minorHAnsi" w:hAnsiTheme="minorHAnsi" w:cstheme="minorBidi"/>
        </w:rPr>
        <w:t xml:space="preserve"> </w:t>
      </w:r>
      <w:r w:rsidRPr="002433EF">
        <w:rPr>
          <w:rFonts w:asciiTheme="minorHAnsi" w:hAnsiTheme="minorHAnsi" w:cstheme="minorBidi"/>
        </w:rPr>
        <w:t>wyzwa</w:t>
      </w:r>
      <w:r w:rsidR="00863210">
        <w:rPr>
          <w:rFonts w:asciiTheme="minorHAnsi" w:hAnsiTheme="minorHAnsi" w:cstheme="minorBidi"/>
        </w:rPr>
        <w:t>ń</w:t>
      </w:r>
      <w:r w:rsidRPr="002433EF">
        <w:rPr>
          <w:rFonts w:asciiTheme="minorHAnsi" w:hAnsiTheme="minorHAnsi" w:cstheme="minorBidi"/>
        </w:rPr>
        <w:t xml:space="preserve"> energetyczno-klimatyczn</w:t>
      </w:r>
      <w:r w:rsidR="00863210">
        <w:rPr>
          <w:rFonts w:asciiTheme="minorHAnsi" w:hAnsiTheme="minorHAnsi" w:cstheme="minorBidi"/>
        </w:rPr>
        <w:t>ych</w:t>
      </w:r>
      <w:r w:rsidR="00F45FA5">
        <w:rPr>
          <w:rFonts w:asciiTheme="minorHAnsi" w:hAnsiTheme="minorHAnsi" w:cstheme="minorBidi"/>
        </w:rPr>
        <w:t xml:space="preserve">. </w:t>
      </w:r>
      <w:r w:rsidR="004C5651" w:rsidRPr="004C5651">
        <w:rPr>
          <w:rFonts w:asciiTheme="minorHAnsi" w:hAnsiTheme="minorHAnsi" w:cstheme="minorBidi"/>
        </w:rPr>
        <w:t xml:space="preserve"> </w:t>
      </w:r>
      <w:r w:rsidR="00F45FA5">
        <w:rPr>
          <w:rFonts w:asciiTheme="minorHAnsi" w:hAnsiTheme="minorHAnsi" w:cstheme="minorBidi"/>
        </w:rPr>
        <w:t>Szczególnym przedmiotem zainteresowania będzie tu stopień szczegółowości strategii</w:t>
      </w:r>
      <w:r w:rsidR="00F45FA5" w:rsidRPr="00411702">
        <w:rPr>
          <w:rFonts w:asciiTheme="minorHAnsi" w:hAnsiTheme="minorHAnsi" w:cstheme="minorBidi"/>
        </w:rPr>
        <w:t xml:space="preserve"> </w:t>
      </w:r>
      <w:r w:rsidR="00F45FA5">
        <w:rPr>
          <w:rFonts w:asciiTheme="minorHAnsi" w:hAnsiTheme="minorHAnsi" w:cstheme="minorBidi"/>
        </w:rPr>
        <w:t xml:space="preserve">zapewniający elastyczność rozwiązań, w tym sposób </w:t>
      </w:r>
      <w:r w:rsidR="00F45FA5" w:rsidRPr="006379DB">
        <w:rPr>
          <w:rFonts w:asciiTheme="minorHAnsi" w:hAnsiTheme="minorHAnsi" w:cstheme="minorBidi"/>
        </w:rPr>
        <w:t>formułowani</w:t>
      </w:r>
      <w:r w:rsidR="00F45FA5">
        <w:rPr>
          <w:rFonts w:asciiTheme="minorHAnsi" w:hAnsiTheme="minorHAnsi" w:cstheme="minorBidi"/>
        </w:rPr>
        <w:t>a</w:t>
      </w:r>
      <w:r w:rsidR="00F45FA5" w:rsidRPr="006379DB">
        <w:rPr>
          <w:rFonts w:asciiTheme="minorHAnsi" w:hAnsiTheme="minorHAnsi" w:cstheme="minorBidi"/>
        </w:rPr>
        <w:t xml:space="preserve"> celów</w:t>
      </w:r>
      <w:r w:rsidR="00337516">
        <w:rPr>
          <w:rFonts w:asciiTheme="minorHAnsi" w:hAnsiTheme="minorHAnsi" w:cstheme="minorBidi"/>
        </w:rPr>
        <w:t xml:space="preserve">, </w:t>
      </w:r>
      <w:r w:rsidR="00F45FA5" w:rsidRPr="006379DB">
        <w:rPr>
          <w:rFonts w:asciiTheme="minorHAnsi" w:hAnsiTheme="minorHAnsi" w:cstheme="minorBidi"/>
        </w:rPr>
        <w:t>zadań</w:t>
      </w:r>
      <w:r w:rsidR="00337516">
        <w:rPr>
          <w:rFonts w:asciiTheme="minorHAnsi" w:hAnsiTheme="minorHAnsi" w:cstheme="minorBidi"/>
        </w:rPr>
        <w:t xml:space="preserve"> oraz określania horyzontu czasowego dokumentu. Konieczne będzie również odniesienie się i uwzględnienie </w:t>
      </w:r>
      <w:r w:rsidRPr="002433EF">
        <w:rPr>
          <w:rFonts w:asciiTheme="minorHAnsi" w:hAnsiTheme="minorHAnsi" w:cstheme="minorBidi"/>
        </w:rPr>
        <w:t>zapis</w:t>
      </w:r>
      <w:r w:rsidR="00CF7584">
        <w:rPr>
          <w:rFonts w:asciiTheme="minorHAnsi" w:hAnsiTheme="minorHAnsi" w:cstheme="minorBidi"/>
        </w:rPr>
        <w:t>ów</w:t>
      </w:r>
      <w:r w:rsidRPr="002433EF">
        <w:rPr>
          <w:rFonts w:asciiTheme="minorHAnsi" w:hAnsiTheme="minorHAnsi" w:cstheme="minorBidi"/>
        </w:rPr>
        <w:t xml:space="preserve"> K</w:t>
      </w:r>
      <w:r w:rsidR="00A26C0F">
        <w:rPr>
          <w:rFonts w:asciiTheme="minorHAnsi" w:hAnsiTheme="minorHAnsi" w:cstheme="minorBidi"/>
        </w:rPr>
        <w:t xml:space="preserve">oncepcji </w:t>
      </w:r>
      <w:r w:rsidRPr="002433EF">
        <w:rPr>
          <w:rFonts w:asciiTheme="minorHAnsi" w:hAnsiTheme="minorHAnsi" w:cstheme="minorBidi"/>
        </w:rPr>
        <w:t>R</w:t>
      </w:r>
      <w:r w:rsidR="00A26C0F">
        <w:rPr>
          <w:rFonts w:asciiTheme="minorHAnsi" w:hAnsiTheme="minorHAnsi" w:cstheme="minorBidi"/>
        </w:rPr>
        <w:t xml:space="preserve">ozwoju </w:t>
      </w:r>
      <w:r w:rsidRPr="002433EF">
        <w:rPr>
          <w:rFonts w:asciiTheme="minorHAnsi" w:hAnsiTheme="minorHAnsi" w:cstheme="minorBidi"/>
        </w:rPr>
        <w:t>K</w:t>
      </w:r>
      <w:r w:rsidR="00A26C0F">
        <w:rPr>
          <w:rFonts w:asciiTheme="minorHAnsi" w:hAnsiTheme="minorHAnsi" w:cstheme="minorBidi"/>
        </w:rPr>
        <w:t xml:space="preserve">raju </w:t>
      </w:r>
      <w:r w:rsidRPr="002433EF">
        <w:rPr>
          <w:rFonts w:asciiTheme="minorHAnsi" w:hAnsiTheme="minorHAnsi" w:cstheme="minorBidi"/>
        </w:rPr>
        <w:t>2050</w:t>
      </w:r>
      <w:r w:rsidR="00A26C0F">
        <w:rPr>
          <w:rFonts w:asciiTheme="minorHAnsi" w:hAnsiTheme="minorHAnsi" w:cstheme="minorBidi"/>
        </w:rPr>
        <w:t xml:space="preserve"> (dalej KRK 2050)</w:t>
      </w:r>
      <w:r w:rsidRPr="002433EF">
        <w:rPr>
          <w:rFonts w:asciiTheme="minorHAnsi" w:hAnsiTheme="minorHAnsi" w:cstheme="minorBidi"/>
        </w:rPr>
        <w:t xml:space="preserve"> oraz aktualn</w:t>
      </w:r>
      <w:r w:rsidR="00CF7584">
        <w:rPr>
          <w:rFonts w:asciiTheme="minorHAnsi" w:hAnsiTheme="minorHAnsi" w:cstheme="minorBidi"/>
        </w:rPr>
        <w:t>ych</w:t>
      </w:r>
      <w:r w:rsidRPr="002433EF">
        <w:rPr>
          <w:rFonts w:asciiTheme="minorHAnsi" w:hAnsiTheme="minorHAnsi" w:cstheme="minorBidi"/>
        </w:rPr>
        <w:t xml:space="preserve"> polityk unijn</w:t>
      </w:r>
      <w:r w:rsidR="00CF7584">
        <w:rPr>
          <w:rFonts w:asciiTheme="minorHAnsi" w:hAnsiTheme="minorHAnsi" w:cstheme="minorBidi"/>
        </w:rPr>
        <w:t>ych</w:t>
      </w:r>
      <w:r w:rsidRPr="002433EF">
        <w:rPr>
          <w:rFonts w:asciiTheme="minorHAnsi" w:hAnsiTheme="minorHAnsi" w:cstheme="minorBidi"/>
        </w:rPr>
        <w:t xml:space="preserve">. </w:t>
      </w:r>
    </w:p>
    <w:p w14:paraId="33D6AC8C" w14:textId="6C079E52" w:rsidR="001D1498" w:rsidRDefault="00D13BF6" w:rsidP="0060604B">
      <w:pPr>
        <w:spacing w:after="120" w:line="276" w:lineRule="auto"/>
        <w:rPr>
          <w:rFonts w:asciiTheme="minorHAnsi" w:hAnsiTheme="minorHAnsi" w:cstheme="minorBidi"/>
        </w:rPr>
      </w:pPr>
      <w:r w:rsidRPr="002433EF">
        <w:rPr>
          <w:rFonts w:asciiTheme="minorHAnsi" w:hAnsiTheme="minorHAnsi" w:cstheme="minorBidi"/>
        </w:rPr>
        <w:t xml:space="preserve">Przeprowadzona ocena powinna </w:t>
      </w:r>
      <w:r w:rsidR="00337516">
        <w:rPr>
          <w:rFonts w:asciiTheme="minorHAnsi" w:hAnsiTheme="minorHAnsi" w:cstheme="minorBidi"/>
        </w:rPr>
        <w:t>wskazać</w:t>
      </w:r>
      <w:r w:rsidR="00BC0579" w:rsidRPr="002433EF">
        <w:rPr>
          <w:rFonts w:asciiTheme="minorHAnsi" w:hAnsiTheme="minorHAnsi" w:cstheme="minorBidi"/>
        </w:rPr>
        <w:t>,</w:t>
      </w:r>
      <w:r w:rsidRPr="002433EF">
        <w:rPr>
          <w:rFonts w:asciiTheme="minorHAnsi" w:hAnsiTheme="minorHAnsi" w:cstheme="minorBidi"/>
        </w:rPr>
        <w:t xml:space="preserve"> j</w:t>
      </w:r>
      <w:r w:rsidR="001D1498" w:rsidRPr="002433EF">
        <w:rPr>
          <w:rFonts w:asciiTheme="minorHAnsi" w:hAnsiTheme="minorHAnsi" w:cstheme="minorBidi"/>
        </w:rPr>
        <w:t>ak współczesne wyzwania wpływają na programowanie rozwoju kraju</w:t>
      </w:r>
      <w:r w:rsidR="003912FA">
        <w:rPr>
          <w:rFonts w:asciiTheme="minorHAnsi" w:hAnsiTheme="minorHAnsi" w:cstheme="minorBidi"/>
        </w:rPr>
        <w:t xml:space="preserve"> w</w:t>
      </w:r>
      <w:r w:rsidR="001D1498" w:rsidRPr="002433EF">
        <w:rPr>
          <w:rFonts w:asciiTheme="minorHAnsi" w:hAnsiTheme="minorHAnsi" w:cstheme="minorBidi"/>
        </w:rPr>
        <w:t xml:space="preserve"> średni</w:t>
      </w:r>
      <w:r w:rsidR="007B0462">
        <w:rPr>
          <w:rFonts w:asciiTheme="minorHAnsi" w:hAnsiTheme="minorHAnsi" w:cstheme="minorBidi"/>
        </w:rPr>
        <w:t>o</w:t>
      </w:r>
      <w:r w:rsidR="003912FA">
        <w:rPr>
          <w:rFonts w:asciiTheme="minorHAnsi" w:hAnsiTheme="minorHAnsi" w:cstheme="minorBidi"/>
        </w:rPr>
        <w:t>o</w:t>
      </w:r>
      <w:r w:rsidR="007B0462">
        <w:rPr>
          <w:rFonts w:asciiTheme="minorHAnsi" w:hAnsiTheme="minorHAnsi" w:cstheme="minorBidi"/>
        </w:rPr>
        <w:t>kresowej</w:t>
      </w:r>
      <w:r w:rsidR="001D1498" w:rsidRPr="002433EF">
        <w:rPr>
          <w:rFonts w:asciiTheme="minorHAnsi" w:hAnsiTheme="minorHAnsi" w:cstheme="minorBidi"/>
        </w:rPr>
        <w:t xml:space="preserve"> perspektywie oraz </w:t>
      </w:r>
      <w:r w:rsidR="00337516">
        <w:rPr>
          <w:rFonts w:asciiTheme="minorHAnsi" w:hAnsiTheme="minorHAnsi" w:cstheme="minorBidi"/>
        </w:rPr>
        <w:t>sformułować</w:t>
      </w:r>
      <w:r w:rsidR="00F45FA5">
        <w:rPr>
          <w:rFonts w:asciiTheme="minorHAnsi" w:hAnsiTheme="minorHAnsi" w:cstheme="minorBidi"/>
        </w:rPr>
        <w:t xml:space="preserve"> propozycje rozwiązań</w:t>
      </w:r>
      <w:r w:rsidR="001D1498" w:rsidRPr="002433EF">
        <w:rPr>
          <w:rFonts w:asciiTheme="minorHAnsi" w:hAnsiTheme="minorHAnsi" w:cstheme="minorBidi"/>
        </w:rPr>
        <w:t xml:space="preserve">, </w:t>
      </w:r>
      <w:r w:rsidR="00337516">
        <w:rPr>
          <w:rFonts w:asciiTheme="minorHAnsi" w:hAnsiTheme="minorHAnsi" w:cstheme="minorBidi"/>
        </w:rPr>
        <w:t xml:space="preserve">służących temu </w:t>
      </w:r>
      <w:r w:rsidR="001D1498" w:rsidRPr="002433EF">
        <w:rPr>
          <w:rFonts w:asciiTheme="minorHAnsi" w:hAnsiTheme="minorHAnsi" w:cstheme="minorBidi"/>
        </w:rPr>
        <w:t>by opracowywane dokumenty planistyczne uwzględniały dynamicznie zmieniającą się rzeczywistość</w:t>
      </w:r>
      <w:r w:rsidR="00337516">
        <w:rPr>
          <w:rFonts w:asciiTheme="minorHAnsi" w:hAnsiTheme="minorHAnsi" w:cstheme="minorBidi"/>
        </w:rPr>
        <w:t>. I</w:t>
      </w:r>
      <w:r w:rsidR="001D1498" w:rsidRPr="002433EF">
        <w:rPr>
          <w:rFonts w:asciiTheme="minorHAnsi" w:hAnsiTheme="minorHAnsi" w:cstheme="minorBidi"/>
        </w:rPr>
        <w:t xml:space="preserve">nnymi słowy </w:t>
      </w:r>
      <w:r w:rsidR="00337516">
        <w:rPr>
          <w:rFonts w:asciiTheme="minorHAnsi" w:hAnsiTheme="minorHAnsi" w:cstheme="minorBidi"/>
        </w:rPr>
        <w:t xml:space="preserve">odpowiedzieć </w:t>
      </w:r>
      <w:r w:rsidR="001D1498" w:rsidRPr="00672C72">
        <w:rPr>
          <w:rFonts w:asciiTheme="minorHAnsi" w:hAnsiTheme="minorHAnsi" w:cstheme="minorBidi"/>
          <w:b/>
          <w:bCs/>
        </w:rPr>
        <w:t xml:space="preserve">jak zaprogramować rozwój kraju </w:t>
      </w:r>
      <w:r w:rsidR="00AF728C">
        <w:rPr>
          <w:rFonts w:asciiTheme="minorHAnsi" w:hAnsiTheme="minorHAnsi" w:cstheme="minorBidi"/>
          <w:b/>
          <w:bCs/>
        </w:rPr>
        <w:t xml:space="preserve">w perspektywie średniookresowej </w:t>
      </w:r>
      <w:r w:rsidR="001D1498" w:rsidRPr="00672C72">
        <w:rPr>
          <w:rFonts w:asciiTheme="minorHAnsi" w:hAnsiTheme="minorHAnsi" w:cstheme="minorBidi"/>
          <w:b/>
          <w:bCs/>
        </w:rPr>
        <w:t>w obecnej, mocno zmiennej rzeczywistości</w:t>
      </w:r>
      <w:r w:rsidR="000238D2">
        <w:rPr>
          <w:rFonts w:asciiTheme="minorHAnsi" w:hAnsiTheme="minorHAnsi" w:cstheme="minorBidi"/>
          <w:b/>
          <w:bCs/>
        </w:rPr>
        <w:t xml:space="preserve"> oraz skutecznie wdrażać przyjęte cele rozwojowe</w:t>
      </w:r>
      <w:r w:rsidR="001D1498" w:rsidRPr="00830D61">
        <w:rPr>
          <w:rFonts w:asciiTheme="minorHAnsi" w:hAnsiTheme="minorHAnsi" w:cstheme="minorBidi"/>
          <w:b/>
          <w:bCs/>
        </w:rPr>
        <w:t xml:space="preserve">? </w:t>
      </w:r>
    </w:p>
    <w:p w14:paraId="0AA4B020" w14:textId="142E6CBD" w:rsidR="00B73953" w:rsidRDefault="00830D61" w:rsidP="0060604B">
      <w:pPr>
        <w:spacing w:after="120" w:line="276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Drugi etap realizacji badania </w:t>
      </w:r>
      <w:r w:rsidR="00AF0437">
        <w:rPr>
          <w:rFonts w:eastAsia="Times New Roman" w:cs="Arial"/>
          <w:bCs/>
          <w:lang w:eastAsia="pl-PL"/>
        </w:rPr>
        <w:t xml:space="preserve">będzie realizowany </w:t>
      </w:r>
      <w:r w:rsidR="00AF0437" w:rsidRPr="00AF0437">
        <w:rPr>
          <w:rFonts w:eastAsia="Times New Roman" w:cs="Arial"/>
          <w:b/>
          <w:lang w:eastAsia="pl-PL"/>
        </w:rPr>
        <w:t>w formule ewaluacji uczestniczącej</w:t>
      </w:r>
      <w:r w:rsidR="00AF0437">
        <w:rPr>
          <w:rFonts w:eastAsia="Times New Roman" w:cs="Arial"/>
          <w:bCs/>
          <w:lang w:eastAsia="pl-PL"/>
        </w:rPr>
        <w:t xml:space="preserve"> i </w:t>
      </w:r>
      <w:r w:rsidR="00F45FA5">
        <w:rPr>
          <w:rFonts w:eastAsia="Times New Roman" w:cs="Arial"/>
          <w:bCs/>
          <w:lang w:eastAsia="pl-PL"/>
        </w:rPr>
        <w:t>wynika</w:t>
      </w:r>
      <w:r>
        <w:rPr>
          <w:rFonts w:eastAsia="Times New Roman" w:cs="Arial"/>
          <w:bCs/>
          <w:lang w:eastAsia="pl-PL"/>
        </w:rPr>
        <w:t xml:space="preserve"> z konieczności</w:t>
      </w:r>
      <w:r w:rsidR="00217AE3">
        <w:rPr>
          <w:rFonts w:eastAsia="Times New Roman" w:cs="Arial"/>
          <w:bCs/>
          <w:lang w:eastAsia="pl-PL"/>
        </w:rPr>
        <w:t xml:space="preserve"> </w:t>
      </w:r>
      <w:r w:rsidR="00217AE3" w:rsidRPr="0074374B">
        <w:rPr>
          <w:rFonts w:eastAsia="Times New Roman" w:cs="Arial"/>
          <w:b/>
          <w:lang w:eastAsia="pl-PL"/>
        </w:rPr>
        <w:t>przeprowadzenia zewnętrznej ewaluacji ex ante</w:t>
      </w:r>
      <w:r>
        <w:rPr>
          <w:rFonts w:eastAsia="Times New Roman" w:cs="Arial"/>
          <w:bCs/>
          <w:lang w:eastAsia="pl-PL"/>
        </w:rPr>
        <w:t>.</w:t>
      </w:r>
      <w:r w:rsidR="00217AE3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Pod</w:t>
      </w:r>
      <w:r w:rsidR="00F45FA5">
        <w:rPr>
          <w:rFonts w:eastAsia="Times New Roman" w:cs="Arial"/>
          <w:bCs/>
          <w:lang w:eastAsia="pl-PL"/>
        </w:rPr>
        <w:t>ejmowane</w:t>
      </w:r>
      <w:r>
        <w:rPr>
          <w:rFonts w:eastAsia="Times New Roman" w:cs="Arial"/>
          <w:bCs/>
          <w:lang w:eastAsia="pl-PL"/>
        </w:rPr>
        <w:t xml:space="preserve"> działania mają</w:t>
      </w:r>
      <w:r w:rsidR="00217AE3">
        <w:rPr>
          <w:rFonts w:eastAsia="Times New Roman" w:cs="Arial"/>
          <w:bCs/>
          <w:lang w:eastAsia="pl-PL"/>
        </w:rPr>
        <w:t xml:space="preserve"> na celu</w:t>
      </w:r>
      <w:r w:rsidR="005627F0">
        <w:rPr>
          <w:rFonts w:eastAsia="Times New Roman" w:cs="Arial"/>
          <w:bCs/>
          <w:lang w:eastAsia="pl-PL"/>
        </w:rPr>
        <w:t xml:space="preserve"> m.in.</w:t>
      </w:r>
      <w:r w:rsidR="00217AE3">
        <w:rPr>
          <w:rFonts w:eastAsia="Times New Roman" w:cs="Arial"/>
          <w:bCs/>
          <w:lang w:eastAsia="pl-PL"/>
        </w:rPr>
        <w:t xml:space="preserve"> podniesienie jakości finalnej wersji dokumentu</w:t>
      </w:r>
      <w:r w:rsidR="005627F0">
        <w:rPr>
          <w:rFonts w:eastAsia="Times New Roman" w:cs="Arial"/>
          <w:bCs/>
          <w:lang w:eastAsia="pl-PL"/>
        </w:rPr>
        <w:t xml:space="preserve"> </w:t>
      </w:r>
      <w:r w:rsidR="005627F0" w:rsidRPr="005627F0">
        <w:rPr>
          <w:rFonts w:eastAsia="Times New Roman" w:cs="Arial"/>
          <w:bCs/>
          <w:lang w:eastAsia="pl-PL"/>
        </w:rPr>
        <w:t>i</w:t>
      </w:r>
      <w:r w:rsidR="00B73953">
        <w:rPr>
          <w:rFonts w:eastAsia="Times New Roman" w:cs="Arial"/>
          <w:bCs/>
          <w:lang w:eastAsia="pl-PL"/>
        </w:rPr>
        <w:t xml:space="preserve"> spowodowanie</w:t>
      </w:r>
      <w:r w:rsidR="00CD09D8">
        <w:rPr>
          <w:rFonts w:eastAsia="Times New Roman" w:cs="Arial"/>
          <w:bCs/>
          <w:lang w:eastAsia="pl-PL"/>
        </w:rPr>
        <w:t>,</w:t>
      </w:r>
      <w:r w:rsidR="005627F0" w:rsidRPr="005627F0">
        <w:rPr>
          <w:rFonts w:eastAsia="Times New Roman" w:cs="Arial"/>
          <w:bCs/>
          <w:lang w:eastAsia="pl-PL"/>
        </w:rPr>
        <w:t xml:space="preserve"> aby w jak największej mierze odpowiadał </w:t>
      </w:r>
      <w:r w:rsidR="00B73953">
        <w:rPr>
          <w:rFonts w:eastAsia="Times New Roman" w:cs="Arial"/>
          <w:bCs/>
          <w:lang w:eastAsia="pl-PL"/>
        </w:rPr>
        <w:t xml:space="preserve">on </w:t>
      </w:r>
      <w:r w:rsidR="005627F0" w:rsidRPr="005627F0">
        <w:rPr>
          <w:rFonts w:eastAsia="Times New Roman" w:cs="Arial"/>
          <w:bCs/>
          <w:lang w:eastAsia="pl-PL"/>
        </w:rPr>
        <w:t>na zidentyfikowane potrzeby rozwojowe.</w:t>
      </w:r>
      <w:r w:rsidR="00217AE3">
        <w:rPr>
          <w:rFonts w:eastAsia="Times New Roman" w:cs="Arial"/>
          <w:bCs/>
          <w:lang w:eastAsia="pl-PL"/>
        </w:rPr>
        <w:t xml:space="preserve"> </w:t>
      </w:r>
      <w:r w:rsidR="003F32EA">
        <w:rPr>
          <w:rFonts w:eastAsia="Times New Roman" w:cs="Arial"/>
          <w:bCs/>
          <w:lang w:eastAsia="pl-PL"/>
        </w:rPr>
        <w:t xml:space="preserve">W ramach tego etapu </w:t>
      </w:r>
      <w:proofErr w:type="spellStart"/>
      <w:r w:rsidR="00950394">
        <w:rPr>
          <w:rFonts w:eastAsia="Times New Roman" w:cs="Arial"/>
          <w:bCs/>
          <w:lang w:eastAsia="pl-PL"/>
        </w:rPr>
        <w:t>ewaluator</w:t>
      </w:r>
      <w:proofErr w:type="spellEnd"/>
      <w:r w:rsidR="00950394">
        <w:rPr>
          <w:rFonts w:eastAsia="Times New Roman" w:cs="Arial"/>
          <w:bCs/>
          <w:lang w:eastAsia="pl-PL"/>
        </w:rPr>
        <w:t xml:space="preserve">, poza oceną założeń i projektu nowej </w:t>
      </w:r>
      <w:proofErr w:type="spellStart"/>
      <w:r w:rsidR="00CE2274">
        <w:rPr>
          <w:rFonts w:eastAsia="Times New Roman" w:cs="Arial"/>
          <w:bCs/>
          <w:lang w:eastAsia="pl-PL"/>
        </w:rPr>
        <w:t>śsrk</w:t>
      </w:r>
      <w:proofErr w:type="spellEnd"/>
      <w:r w:rsidR="003F32EA">
        <w:rPr>
          <w:rFonts w:eastAsia="Times New Roman" w:cs="Arial"/>
          <w:bCs/>
          <w:lang w:eastAsia="pl-PL"/>
        </w:rPr>
        <w:t>,</w:t>
      </w:r>
      <w:r w:rsidR="00950394">
        <w:rPr>
          <w:rFonts w:eastAsia="Times New Roman" w:cs="Arial"/>
          <w:bCs/>
          <w:lang w:eastAsia="pl-PL"/>
        </w:rPr>
        <w:t xml:space="preserve"> będzie </w:t>
      </w:r>
      <w:r w:rsidR="00950394" w:rsidRPr="00950394">
        <w:rPr>
          <w:rFonts w:eastAsia="Times New Roman" w:cs="Arial"/>
          <w:bCs/>
          <w:lang w:eastAsia="pl-PL"/>
        </w:rPr>
        <w:t>wspiera</w:t>
      </w:r>
      <w:r w:rsidR="00950394">
        <w:rPr>
          <w:rFonts w:eastAsia="Times New Roman" w:cs="Arial"/>
          <w:bCs/>
          <w:lang w:eastAsia="pl-PL"/>
        </w:rPr>
        <w:t>ł</w:t>
      </w:r>
      <w:r w:rsidR="00950394" w:rsidRPr="00950394">
        <w:rPr>
          <w:rFonts w:eastAsia="Times New Roman" w:cs="Arial"/>
          <w:bCs/>
          <w:lang w:eastAsia="pl-PL"/>
        </w:rPr>
        <w:t xml:space="preserve"> </w:t>
      </w:r>
      <w:r w:rsidR="00950394">
        <w:rPr>
          <w:rFonts w:eastAsia="Times New Roman" w:cs="Arial"/>
          <w:bCs/>
          <w:lang w:eastAsia="pl-PL"/>
        </w:rPr>
        <w:t xml:space="preserve">zespół przygotowujący projekt </w:t>
      </w:r>
      <w:r w:rsidR="003F32EA">
        <w:rPr>
          <w:rFonts w:eastAsia="Times New Roman" w:cs="Arial"/>
          <w:bCs/>
          <w:lang w:eastAsia="pl-PL"/>
        </w:rPr>
        <w:t>dokument</w:t>
      </w:r>
      <w:r w:rsidR="00184046">
        <w:rPr>
          <w:rFonts w:eastAsia="Times New Roman" w:cs="Arial"/>
          <w:bCs/>
          <w:lang w:eastAsia="pl-PL"/>
        </w:rPr>
        <w:t>u</w:t>
      </w:r>
      <w:r w:rsidR="003F32EA">
        <w:rPr>
          <w:rFonts w:eastAsia="Times New Roman" w:cs="Arial"/>
          <w:bCs/>
          <w:lang w:eastAsia="pl-PL"/>
        </w:rPr>
        <w:t>, m.in. w oparciu o doświadczenia wynikające z oceny SOR</w:t>
      </w:r>
      <w:r w:rsidR="00950394">
        <w:rPr>
          <w:rFonts w:eastAsia="Times New Roman" w:cs="Arial"/>
          <w:bCs/>
          <w:lang w:eastAsia="pl-PL"/>
        </w:rPr>
        <w:t>.</w:t>
      </w:r>
      <w:r w:rsidR="00BA0B6B">
        <w:rPr>
          <w:rFonts w:eastAsia="Times New Roman" w:cs="Arial"/>
          <w:bCs/>
          <w:lang w:eastAsia="pl-PL"/>
        </w:rPr>
        <w:t xml:space="preserve"> </w:t>
      </w:r>
      <w:r w:rsidR="00270D04">
        <w:rPr>
          <w:rFonts w:eastAsia="Times New Roman" w:cs="Arial"/>
          <w:bCs/>
          <w:lang w:eastAsia="pl-PL"/>
        </w:rPr>
        <w:t>E</w:t>
      </w:r>
      <w:r w:rsidR="00270D04" w:rsidRPr="00BA0B6B">
        <w:rPr>
          <w:rFonts w:eastAsia="Times New Roman" w:cs="Arial"/>
          <w:bCs/>
          <w:lang w:eastAsia="pl-PL"/>
        </w:rPr>
        <w:t xml:space="preserve">waluacja </w:t>
      </w:r>
      <w:r w:rsidR="00270D04">
        <w:rPr>
          <w:rFonts w:eastAsia="Times New Roman" w:cs="Arial"/>
          <w:bCs/>
          <w:lang w:eastAsia="pl-PL"/>
        </w:rPr>
        <w:t>będzie</w:t>
      </w:r>
      <w:r w:rsidR="000A3712">
        <w:rPr>
          <w:rFonts w:eastAsia="Times New Roman" w:cs="Arial"/>
          <w:bCs/>
          <w:lang w:eastAsia="pl-PL"/>
        </w:rPr>
        <w:t xml:space="preserve"> prowadzona</w:t>
      </w:r>
      <w:r w:rsidR="00270D04" w:rsidRPr="00BA0B6B">
        <w:rPr>
          <w:rFonts w:eastAsia="Times New Roman" w:cs="Arial"/>
          <w:bCs/>
          <w:lang w:eastAsia="pl-PL"/>
        </w:rPr>
        <w:t xml:space="preserve"> równo</w:t>
      </w:r>
      <w:r w:rsidR="001B6DD2">
        <w:rPr>
          <w:rFonts w:eastAsia="Times New Roman" w:cs="Arial"/>
          <w:bCs/>
          <w:lang w:eastAsia="pl-PL"/>
        </w:rPr>
        <w:t>legle</w:t>
      </w:r>
      <w:r w:rsidR="00270D04">
        <w:rPr>
          <w:rFonts w:eastAsia="Times New Roman" w:cs="Arial"/>
          <w:bCs/>
          <w:lang w:eastAsia="pl-PL"/>
        </w:rPr>
        <w:t xml:space="preserve"> </w:t>
      </w:r>
      <w:r w:rsidR="00270D04" w:rsidRPr="00BA0B6B">
        <w:rPr>
          <w:rFonts w:eastAsia="Times New Roman" w:cs="Arial"/>
          <w:bCs/>
          <w:lang w:eastAsia="pl-PL"/>
        </w:rPr>
        <w:t xml:space="preserve">z procesem programowania i </w:t>
      </w:r>
      <w:r w:rsidR="00270D04">
        <w:rPr>
          <w:rFonts w:eastAsia="Times New Roman" w:cs="Arial"/>
          <w:bCs/>
          <w:lang w:eastAsia="pl-PL"/>
        </w:rPr>
        <w:t>będzie</w:t>
      </w:r>
      <w:r w:rsidR="00270D04" w:rsidRPr="00BA0B6B">
        <w:rPr>
          <w:rFonts w:eastAsia="Times New Roman" w:cs="Arial"/>
          <w:bCs/>
          <w:lang w:eastAsia="pl-PL"/>
        </w:rPr>
        <w:t xml:space="preserve"> </w:t>
      </w:r>
      <w:r w:rsidR="0036587B">
        <w:rPr>
          <w:rFonts w:eastAsia="Times New Roman" w:cs="Arial"/>
          <w:bCs/>
          <w:lang w:eastAsia="pl-PL"/>
        </w:rPr>
        <w:t xml:space="preserve">składowym </w:t>
      </w:r>
      <w:r w:rsidR="00270D04" w:rsidRPr="00BA0B6B">
        <w:rPr>
          <w:rFonts w:eastAsia="Times New Roman" w:cs="Arial"/>
          <w:bCs/>
          <w:lang w:eastAsia="pl-PL"/>
        </w:rPr>
        <w:t>elementem planowania strategicznego</w:t>
      </w:r>
      <w:r w:rsidR="00270D04">
        <w:rPr>
          <w:rFonts w:eastAsia="Times New Roman" w:cs="Arial"/>
          <w:bCs/>
          <w:lang w:eastAsia="pl-PL"/>
        </w:rPr>
        <w:t xml:space="preserve">. </w:t>
      </w:r>
      <w:r w:rsidR="00CF7584">
        <w:rPr>
          <w:rFonts w:eastAsia="Times New Roman" w:cs="Arial"/>
          <w:bCs/>
          <w:lang w:eastAsia="pl-PL"/>
        </w:rPr>
        <w:t xml:space="preserve">Ostatnim elementem badania będzie </w:t>
      </w:r>
      <w:r w:rsidR="00CF7584" w:rsidRPr="00CF7584">
        <w:rPr>
          <w:rFonts w:eastAsia="Times New Roman" w:cs="Arial"/>
          <w:b/>
          <w:lang w:eastAsia="pl-PL"/>
        </w:rPr>
        <w:t>opracowanie raportu końcowego ewaluacji ex ante</w:t>
      </w:r>
      <w:r w:rsidR="00CF7584">
        <w:rPr>
          <w:rFonts w:eastAsia="Times New Roman" w:cs="Arial"/>
          <w:bCs/>
          <w:lang w:eastAsia="pl-PL"/>
        </w:rPr>
        <w:t xml:space="preserve">, zawierającego </w:t>
      </w:r>
      <w:r w:rsidR="00CF7584" w:rsidRPr="00357B60">
        <w:rPr>
          <w:rFonts w:eastAsia="Times New Roman" w:cs="Arial"/>
          <w:bCs/>
          <w:lang w:eastAsia="pl-PL"/>
        </w:rPr>
        <w:t>podsumowanie uwag zgłaszanych przez ewaluatora na wszystkich etapach prac nad dokumentem oraz sposób ich zaimplementowania w projekcie strategii.</w:t>
      </w:r>
      <w:r w:rsidR="00F14529">
        <w:rPr>
          <w:rFonts w:eastAsia="Times New Roman" w:cs="Arial"/>
          <w:bCs/>
          <w:lang w:eastAsia="pl-PL"/>
        </w:rPr>
        <w:t xml:space="preserve"> Dodatkowo </w:t>
      </w:r>
      <w:proofErr w:type="spellStart"/>
      <w:r w:rsidR="00F14529">
        <w:rPr>
          <w:rFonts w:eastAsia="Times New Roman" w:cs="Arial"/>
          <w:bCs/>
          <w:lang w:eastAsia="pl-PL"/>
        </w:rPr>
        <w:t>ewaluator</w:t>
      </w:r>
      <w:proofErr w:type="spellEnd"/>
      <w:r w:rsidR="00F14529">
        <w:rPr>
          <w:rFonts w:eastAsia="Times New Roman" w:cs="Arial"/>
          <w:bCs/>
          <w:lang w:eastAsia="pl-PL"/>
        </w:rPr>
        <w:t xml:space="preserve"> może zaproponować w ww. raporcie rekomendacje dot. zmian </w:t>
      </w:r>
      <w:r w:rsidR="00A202D2">
        <w:rPr>
          <w:rFonts w:eastAsia="Times New Roman" w:cs="Arial"/>
          <w:bCs/>
          <w:lang w:eastAsia="pl-PL"/>
        </w:rPr>
        <w:t xml:space="preserve">systemowych, czy też programowych, </w:t>
      </w:r>
      <w:r w:rsidR="00F14529">
        <w:rPr>
          <w:rFonts w:eastAsia="Times New Roman" w:cs="Arial"/>
          <w:bCs/>
          <w:lang w:eastAsia="pl-PL"/>
        </w:rPr>
        <w:t>koniecznych do wprowadzenia poza strategią a istotnych dla jej realizacji oraz zalecenia odnoszące się do jej przyszłej realizacji.</w:t>
      </w:r>
    </w:p>
    <w:p w14:paraId="2917142C" w14:textId="2AB21B46" w:rsidR="00217AE3" w:rsidRPr="00217AE3" w:rsidRDefault="00217AE3" w:rsidP="0060604B">
      <w:pPr>
        <w:spacing w:after="120" w:line="276" w:lineRule="auto"/>
        <w:rPr>
          <w:rFonts w:eastAsia="Times New Roman" w:cs="Arial"/>
          <w:bCs/>
          <w:lang w:eastAsia="pl-PL"/>
        </w:rPr>
      </w:pPr>
      <w:r w:rsidRPr="00B73953">
        <w:rPr>
          <w:rFonts w:eastAsia="Times New Roman" w:cs="Arial"/>
          <w:b/>
          <w:lang w:eastAsia="pl-PL"/>
        </w:rPr>
        <w:t>Proces ewaluacji ex ante wynika z obowiązku prawnego</w:t>
      </w:r>
      <w:r>
        <w:rPr>
          <w:rFonts w:eastAsia="Times New Roman" w:cs="Arial"/>
          <w:bCs/>
          <w:lang w:eastAsia="pl-PL"/>
        </w:rPr>
        <w:t xml:space="preserve"> przeprowadzenia tego typu badania. Ustawa </w:t>
      </w:r>
      <w:r w:rsidRPr="005E2435">
        <w:rPr>
          <w:rFonts w:eastAsia="Times New Roman" w:cs="Arial"/>
          <w:bCs/>
          <w:lang w:eastAsia="pl-PL"/>
        </w:rPr>
        <w:t>z dnia 6 grudnia 2006 r. o zasadach prowadzenia polityki rozwoju</w:t>
      </w:r>
      <w:r>
        <w:rPr>
          <w:rFonts w:eastAsia="Times New Roman" w:cs="Arial"/>
          <w:bCs/>
          <w:lang w:eastAsia="pl-PL"/>
        </w:rPr>
        <w:t xml:space="preserve"> wskazuje w </w:t>
      </w:r>
      <w:r w:rsidR="005F12AC">
        <w:rPr>
          <w:rFonts w:eastAsia="Times New Roman" w:cs="Arial"/>
          <w:bCs/>
          <w:lang w:eastAsia="pl-PL"/>
        </w:rPr>
        <w:t>a</w:t>
      </w:r>
      <w:r>
        <w:rPr>
          <w:rFonts w:eastAsia="Times New Roman" w:cs="Arial"/>
          <w:bCs/>
          <w:lang w:eastAsia="pl-PL"/>
        </w:rPr>
        <w:t xml:space="preserve">rt. 10a </w:t>
      </w:r>
      <w:r w:rsidR="0006490D">
        <w:rPr>
          <w:rFonts w:eastAsia="Times New Roman" w:cs="Arial"/>
          <w:bCs/>
          <w:lang w:eastAsia="pl-PL"/>
        </w:rPr>
        <w:t>ust</w:t>
      </w:r>
      <w:r w:rsidR="00BA0B6B">
        <w:rPr>
          <w:rFonts w:eastAsia="Times New Roman" w:cs="Arial"/>
          <w:bCs/>
          <w:lang w:eastAsia="pl-PL"/>
        </w:rPr>
        <w:t>.</w:t>
      </w:r>
      <w:r>
        <w:rPr>
          <w:rFonts w:eastAsia="Times New Roman" w:cs="Arial"/>
          <w:bCs/>
          <w:lang w:eastAsia="pl-PL"/>
        </w:rPr>
        <w:t xml:space="preserve"> </w:t>
      </w:r>
      <w:r w:rsidR="00830D61">
        <w:rPr>
          <w:rFonts w:eastAsia="Times New Roman" w:cs="Arial"/>
          <w:bCs/>
          <w:lang w:eastAsia="pl-PL"/>
        </w:rPr>
        <w:t>2</w:t>
      </w:r>
      <w:r>
        <w:rPr>
          <w:rFonts w:eastAsia="Times New Roman" w:cs="Arial"/>
          <w:bCs/>
          <w:lang w:eastAsia="pl-PL"/>
        </w:rPr>
        <w:t xml:space="preserve"> na </w:t>
      </w:r>
      <w:r w:rsidRPr="00B73953">
        <w:rPr>
          <w:rFonts w:eastAsia="Times New Roman" w:cs="Arial"/>
          <w:bCs/>
          <w:lang w:eastAsia="pl-PL"/>
        </w:rPr>
        <w:t xml:space="preserve">obowiązek </w:t>
      </w:r>
      <w:r w:rsidRPr="00B73953">
        <w:rPr>
          <w:rFonts w:eastAsia="Times New Roman" w:cs="Arial"/>
          <w:b/>
          <w:lang w:eastAsia="pl-PL"/>
        </w:rPr>
        <w:t>przygotowania przed przyjęciem strategii rozwoju</w:t>
      </w:r>
      <w:r w:rsidRPr="005F12AC">
        <w:rPr>
          <w:rFonts w:eastAsia="Times New Roman" w:cs="Arial"/>
          <w:b/>
          <w:lang w:eastAsia="pl-PL"/>
        </w:rPr>
        <w:t xml:space="preserve"> raportu zawierającego uprzednią (ex ante) ewaluację skuteczności i efektywności realizacji strategii</w:t>
      </w:r>
      <w:r>
        <w:rPr>
          <w:rFonts w:eastAsia="Times New Roman" w:cs="Arial"/>
          <w:bCs/>
          <w:lang w:eastAsia="pl-PL"/>
        </w:rPr>
        <w:t xml:space="preserve">. </w:t>
      </w:r>
    </w:p>
    <w:p w14:paraId="0518B9F7" w14:textId="755E9606" w:rsidR="008349C4" w:rsidRDefault="008349C4">
      <w:pPr>
        <w:spacing w:line="259" w:lineRule="auto"/>
      </w:pPr>
      <w:r>
        <w:br w:type="page"/>
      </w:r>
    </w:p>
    <w:p w14:paraId="7C631245" w14:textId="55BD5749" w:rsidR="00067BCC" w:rsidRPr="002433EF" w:rsidRDefault="00067BCC" w:rsidP="00216792">
      <w:pPr>
        <w:pStyle w:val="Akapitzlist"/>
        <w:numPr>
          <w:ilvl w:val="0"/>
          <w:numId w:val="2"/>
        </w:numPr>
        <w:spacing w:after="120" w:line="276" w:lineRule="auto"/>
        <w:rPr>
          <w:b/>
        </w:rPr>
      </w:pPr>
      <w:r w:rsidRPr="002433EF">
        <w:rPr>
          <w:b/>
        </w:rPr>
        <w:lastRenderedPageBreak/>
        <w:t>Cel badania, zakres i pytania ewaluacyjne</w:t>
      </w:r>
    </w:p>
    <w:p w14:paraId="07AA7EBA" w14:textId="5528EB7F" w:rsidR="004E7C79" w:rsidRPr="0080792E" w:rsidRDefault="004E7C79" w:rsidP="0060604B">
      <w:pPr>
        <w:spacing w:after="120" w:line="276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80792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Cel główny</w:t>
      </w:r>
    </w:p>
    <w:p w14:paraId="16187ECA" w14:textId="765E92C8" w:rsidR="0008276C" w:rsidRPr="0080792E" w:rsidRDefault="00773CDE" w:rsidP="0060604B">
      <w:pPr>
        <w:spacing w:after="120" w:line="276" w:lineRule="auto"/>
        <w:rPr>
          <w:rFonts w:eastAsia="Calibri"/>
          <w:b/>
          <w:bCs/>
        </w:rPr>
      </w:pPr>
      <w:r w:rsidRPr="0080792E">
        <w:rPr>
          <w:rFonts w:eastAsia="Calibri"/>
          <w:b/>
          <w:bCs/>
        </w:rPr>
        <w:t>Głównym celem ewaluacji ex ante jest ocen</w:t>
      </w:r>
      <w:r w:rsidR="00184046" w:rsidRPr="0080792E">
        <w:rPr>
          <w:rFonts w:eastAsia="Calibri"/>
          <w:b/>
          <w:bCs/>
        </w:rPr>
        <w:t>a</w:t>
      </w:r>
      <w:r w:rsidRPr="0080792E">
        <w:rPr>
          <w:rFonts w:eastAsia="Calibri"/>
          <w:b/>
          <w:bCs/>
        </w:rPr>
        <w:t xml:space="preserve"> </w:t>
      </w:r>
      <w:r w:rsidR="00FA64AE" w:rsidRPr="0080792E">
        <w:rPr>
          <w:rFonts w:eastAsia="Calibri"/>
          <w:b/>
          <w:bCs/>
        </w:rPr>
        <w:t xml:space="preserve">trafności, </w:t>
      </w:r>
      <w:r w:rsidR="001402F7" w:rsidRPr="0080792E">
        <w:rPr>
          <w:rFonts w:eastAsia="Calibri"/>
          <w:b/>
          <w:bCs/>
        </w:rPr>
        <w:t>skuteczności i efektywności</w:t>
      </w:r>
      <w:r w:rsidRPr="0080792E">
        <w:rPr>
          <w:rFonts w:eastAsia="Calibri"/>
          <w:b/>
          <w:bCs/>
        </w:rPr>
        <w:t xml:space="preserve"> interwencji przyjęt</w:t>
      </w:r>
      <w:r w:rsidR="001402F7" w:rsidRPr="0080792E">
        <w:rPr>
          <w:rFonts w:eastAsia="Calibri"/>
          <w:b/>
          <w:bCs/>
        </w:rPr>
        <w:t>ych</w:t>
      </w:r>
      <w:r w:rsidRPr="0080792E">
        <w:rPr>
          <w:rFonts w:eastAsia="Calibri"/>
          <w:b/>
          <w:bCs/>
        </w:rPr>
        <w:t xml:space="preserve"> w</w:t>
      </w:r>
      <w:r w:rsidR="00E24FEE" w:rsidRPr="0080792E">
        <w:rPr>
          <w:rFonts w:eastAsia="Calibri"/>
          <w:b/>
          <w:bCs/>
        </w:rPr>
        <w:t xml:space="preserve"> </w:t>
      </w:r>
      <w:r w:rsidR="00100503" w:rsidRPr="0080792E">
        <w:rPr>
          <w:rFonts w:eastAsia="Calibri"/>
          <w:b/>
          <w:bCs/>
        </w:rPr>
        <w:t>nowej</w:t>
      </w:r>
      <w:r w:rsidRPr="0080792E">
        <w:rPr>
          <w:rFonts w:eastAsia="Calibri"/>
          <w:b/>
          <w:bCs/>
        </w:rPr>
        <w:t xml:space="preserve"> </w:t>
      </w:r>
      <w:proofErr w:type="spellStart"/>
      <w:r w:rsidR="00CE2274">
        <w:rPr>
          <w:rFonts w:eastAsia="Calibri"/>
          <w:b/>
          <w:bCs/>
        </w:rPr>
        <w:t>śsrk</w:t>
      </w:r>
      <w:proofErr w:type="spellEnd"/>
      <w:r w:rsidR="00F25AFF" w:rsidRPr="0080792E">
        <w:rPr>
          <w:rFonts w:eastAsia="Calibri"/>
          <w:b/>
          <w:bCs/>
        </w:rPr>
        <w:t>, z wykorzystaniem ocen</w:t>
      </w:r>
      <w:r w:rsidR="00022623" w:rsidRPr="0080792E">
        <w:rPr>
          <w:rFonts w:eastAsia="Calibri"/>
          <w:b/>
          <w:bCs/>
        </w:rPr>
        <w:t>y</w:t>
      </w:r>
      <w:r w:rsidR="00F25AFF" w:rsidRPr="0080792E">
        <w:rPr>
          <w:rFonts w:eastAsia="Calibri"/>
          <w:b/>
          <w:bCs/>
        </w:rPr>
        <w:t xml:space="preserve"> SOR</w:t>
      </w:r>
      <w:r w:rsidR="001402F7" w:rsidRPr="0080792E">
        <w:rPr>
          <w:rFonts w:eastAsia="Calibri"/>
          <w:b/>
          <w:bCs/>
        </w:rPr>
        <w:t>.</w:t>
      </w:r>
      <w:r w:rsidRPr="0080792E">
        <w:rPr>
          <w:rFonts w:eastAsia="Calibri"/>
          <w:b/>
          <w:bCs/>
        </w:rPr>
        <w:t xml:space="preserve"> </w:t>
      </w:r>
    </w:p>
    <w:p w14:paraId="3B5749DC" w14:textId="771911DB" w:rsidR="00FA64AE" w:rsidRDefault="00FA64AE" w:rsidP="005409F0">
      <w:pPr>
        <w:spacing w:after="120" w:line="276" w:lineRule="auto"/>
        <w:contextualSpacing/>
      </w:pPr>
      <w:r>
        <w:t>Cel główny będzie realizowany przez następujące cele szczegółowe:</w:t>
      </w:r>
    </w:p>
    <w:p w14:paraId="58EE1558" w14:textId="0FA67DBB" w:rsidR="00CA3790" w:rsidRDefault="00FA64AE" w:rsidP="005409F0">
      <w:pPr>
        <w:pStyle w:val="Akapitzlist"/>
        <w:numPr>
          <w:ilvl w:val="0"/>
          <w:numId w:val="29"/>
        </w:numPr>
        <w:spacing w:after="120" w:line="276" w:lineRule="auto"/>
      </w:pPr>
      <w:r>
        <w:t xml:space="preserve">Ocenę trafności SOR w kontekście </w:t>
      </w:r>
      <w:r w:rsidR="00337516">
        <w:t>aktualnej</w:t>
      </w:r>
      <w:r w:rsidR="00F45FA5">
        <w:t xml:space="preserve"> </w:t>
      </w:r>
      <w:r>
        <w:t>sytuacji społeczno-gospodarczej i geopolitycznej.</w:t>
      </w:r>
    </w:p>
    <w:p w14:paraId="47B7A9B9" w14:textId="77777777" w:rsidR="00CA3790" w:rsidRDefault="00FA64AE" w:rsidP="005409F0">
      <w:pPr>
        <w:pStyle w:val="Akapitzlist"/>
        <w:numPr>
          <w:ilvl w:val="0"/>
          <w:numId w:val="29"/>
        </w:numPr>
        <w:spacing w:after="120" w:line="276" w:lineRule="auto"/>
      </w:pPr>
      <w:r>
        <w:t>Ocenę skuteczności i efektywności dotychczasowych rozwiązań i systemu realizacji SOR.</w:t>
      </w:r>
    </w:p>
    <w:p w14:paraId="26D8ED10" w14:textId="4FC6C826" w:rsidR="00CA3790" w:rsidRDefault="00FA64AE" w:rsidP="00CA3790">
      <w:pPr>
        <w:pStyle w:val="Akapitzlist"/>
        <w:numPr>
          <w:ilvl w:val="0"/>
          <w:numId w:val="29"/>
        </w:numPr>
        <w:spacing w:after="120" w:line="276" w:lineRule="auto"/>
      </w:pPr>
      <w:r>
        <w:t xml:space="preserve">Ocenę ex ante założeń </w:t>
      </w:r>
      <w:r w:rsidR="00F25AFF" w:rsidRPr="00F25AFF">
        <w:t xml:space="preserve">strategicznych </w:t>
      </w:r>
      <w:r w:rsidR="00F25AFF">
        <w:t xml:space="preserve">nowej </w:t>
      </w:r>
      <w:proofErr w:type="spellStart"/>
      <w:r w:rsidR="00CE2274">
        <w:t>śsrk</w:t>
      </w:r>
      <w:proofErr w:type="spellEnd"/>
      <w:r w:rsidR="00CE2274">
        <w:t xml:space="preserve"> </w:t>
      </w:r>
      <w:r w:rsidR="00F25AFF" w:rsidRPr="00F25AFF">
        <w:t>(</w:t>
      </w:r>
      <w:bookmarkStart w:id="1" w:name="_Hlk133578034"/>
      <w:r w:rsidR="009571D1">
        <w:t>diagnoza</w:t>
      </w:r>
      <w:r w:rsidR="00F25AFF" w:rsidRPr="00F25AFF">
        <w:t xml:space="preserve">, </w:t>
      </w:r>
      <w:r w:rsidR="009571D1">
        <w:t>zidentyfikowane potencjały i problemy rozwoj</w:t>
      </w:r>
      <w:r w:rsidR="001024B7">
        <w:t>owe</w:t>
      </w:r>
      <w:r w:rsidR="009571D1">
        <w:t xml:space="preserve">, strategiczne wyzwania rozwojowe, obszary strategicznej interwencji, </w:t>
      </w:r>
      <w:r w:rsidR="00F25AFF" w:rsidRPr="00F25AFF">
        <w:t>cele</w:t>
      </w:r>
      <w:r w:rsidR="009571D1">
        <w:t xml:space="preserve"> strategiczne w wymiarze społecznym, gospodarczym i przestrzennym</w:t>
      </w:r>
      <w:r w:rsidR="001F3695">
        <w:t xml:space="preserve"> - w tym adekwatność dobranych dla nich wskaźników oraz prognoza ich wartości</w:t>
      </w:r>
      <w:r w:rsidR="00F25AFF" w:rsidRPr="00F25AFF">
        <w:t xml:space="preserve">, </w:t>
      </w:r>
      <w:r w:rsidR="009571D1">
        <w:t>kierunki interwencji i działania</w:t>
      </w:r>
      <w:bookmarkEnd w:id="1"/>
      <w:r w:rsidR="00F25AFF" w:rsidRPr="00F25AFF">
        <w:t>)</w:t>
      </w:r>
      <w:r w:rsidR="00F14529">
        <w:t>.</w:t>
      </w:r>
    </w:p>
    <w:p w14:paraId="173CBD32" w14:textId="3E409CA9" w:rsidR="00FA64AE" w:rsidRDefault="00F25AFF" w:rsidP="00CA3790">
      <w:pPr>
        <w:pStyle w:val="Akapitzlist"/>
        <w:numPr>
          <w:ilvl w:val="0"/>
          <w:numId w:val="29"/>
        </w:numPr>
        <w:spacing w:after="120" w:line="276" w:lineRule="auto"/>
      </w:pPr>
      <w:r>
        <w:t xml:space="preserve">Ocenę ex ante założeń </w:t>
      </w:r>
      <w:r w:rsidRPr="00F25AFF">
        <w:t>wdrożeniowych</w:t>
      </w:r>
      <w:r w:rsidR="00764241">
        <w:t xml:space="preserve"> </w:t>
      </w:r>
      <w:r w:rsidR="00FA64AE">
        <w:t xml:space="preserve">nowej </w:t>
      </w:r>
      <w:proofErr w:type="spellStart"/>
      <w:r w:rsidR="00CE2274">
        <w:t>śsrk</w:t>
      </w:r>
      <w:proofErr w:type="spellEnd"/>
      <w:r w:rsidR="001F3695">
        <w:t xml:space="preserve"> </w:t>
      </w:r>
      <w:r w:rsidR="001F3695" w:rsidRPr="00F25AFF">
        <w:t>(system</w:t>
      </w:r>
      <w:r w:rsidR="001F3695">
        <w:t xml:space="preserve"> realizacji, </w:t>
      </w:r>
      <w:r w:rsidR="00AC3385">
        <w:t xml:space="preserve">wskaźniki, </w:t>
      </w:r>
      <w:r w:rsidR="001F3695">
        <w:t>ramy finansowe i źródła finansowania</w:t>
      </w:r>
      <w:r w:rsidR="001F3695" w:rsidRPr="00F25AFF">
        <w:t>)</w:t>
      </w:r>
      <w:r w:rsidR="00F14529">
        <w:t>.</w:t>
      </w:r>
    </w:p>
    <w:p w14:paraId="5681B8DF" w14:textId="0FCA1CD2" w:rsidR="00152D93" w:rsidRPr="004A7508" w:rsidRDefault="004E7C79" w:rsidP="00056143">
      <w:pPr>
        <w:spacing w:before="240" w:after="120" w:line="276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4A750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Zakres przedmiotowy</w:t>
      </w:r>
    </w:p>
    <w:p w14:paraId="369A96E6" w14:textId="3E7E145F" w:rsidR="00F51A21" w:rsidRDefault="001142C5" w:rsidP="0060604B">
      <w:pPr>
        <w:spacing w:after="120" w:line="276" w:lineRule="auto"/>
        <w:rPr>
          <w:b/>
          <w:bCs/>
        </w:rPr>
      </w:pPr>
      <w:r w:rsidRPr="001F3695">
        <w:t>Badaniem</w:t>
      </w:r>
      <w:r w:rsidRPr="009571D1">
        <w:rPr>
          <w:b/>
          <w:bCs/>
        </w:rPr>
        <w:t xml:space="preserve"> </w:t>
      </w:r>
      <w:r w:rsidR="001F3695">
        <w:rPr>
          <w:b/>
          <w:bCs/>
        </w:rPr>
        <w:t>zostaną objęte</w:t>
      </w:r>
      <w:r w:rsidR="00F51A21">
        <w:rPr>
          <w:b/>
          <w:bCs/>
        </w:rPr>
        <w:t>:</w:t>
      </w:r>
      <w:r w:rsidR="001F3695">
        <w:rPr>
          <w:b/>
          <w:bCs/>
        </w:rPr>
        <w:t xml:space="preserve"> </w:t>
      </w:r>
    </w:p>
    <w:p w14:paraId="41459E22" w14:textId="6FF9193C" w:rsidR="00F51A21" w:rsidRPr="00F51A21" w:rsidRDefault="001F3695" w:rsidP="00F51A21">
      <w:pPr>
        <w:pStyle w:val="Akapitzlist"/>
        <w:numPr>
          <w:ilvl w:val="0"/>
          <w:numId w:val="33"/>
        </w:numPr>
        <w:spacing w:after="120" w:line="276" w:lineRule="auto"/>
        <w:rPr>
          <w:b/>
          <w:bCs/>
        </w:rPr>
      </w:pPr>
      <w:r w:rsidRPr="00F51A21">
        <w:rPr>
          <w:b/>
          <w:bCs/>
        </w:rPr>
        <w:t>„Strategia na rzecz Odpowiedzialnego Rozwoju do roku 2020</w:t>
      </w:r>
      <w:r w:rsidR="001024B7">
        <w:rPr>
          <w:b/>
          <w:bCs/>
        </w:rPr>
        <w:t xml:space="preserve"> </w:t>
      </w:r>
      <w:r w:rsidR="001024B7" w:rsidRPr="001024B7">
        <w:rPr>
          <w:b/>
          <w:bCs/>
        </w:rPr>
        <w:t>(z perspektywą do 2030 r.)</w:t>
      </w:r>
      <w:r w:rsidRPr="00F51A21">
        <w:rPr>
          <w:b/>
          <w:bCs/>
        </w:rPr>
        <w:t>”</w:t>
      </w:r>
      <w:r w:rsidR="00337516">
        <w:rPr>
          <w:b/>
          <w:bCs/>
        </w:rPr>
        <w:t>,</w:t>
      </w:r>
      <w:r w:rsidRPr="00F51A21">
        <w:rPr>
          <w:b/>
          <w:bCs/>
        </w:rPr>
        <w:t xml:space="preserve"> </w:t>
      </w:r>
    </w:p>
    <w:p w14:paraId="0435C63B" w14:textId="0103F212" w:rsidR="001F3695" w:rsidRPr="00F51A21" w:rsidRDefault="001F3695" w:rsidP="00F51A21">
      <w:pPr>
        <w:pStyle w:val="Akapitzlist"/>
        <w:numPr>
          <w:ilvl w:val="0"/>
          <w:numId w:val="33"/>
        </w:numPr>
        <w:spacing w:after="120" w:line="276" w:lineRule="auto"/>
        <w:rPr>
          <w:b/>
          <w:bCs/>
        </w:rPr>
      </w:pPr>
      <w:r w:rsidRPr="00F51A21">
        <w:rPr>
          <w:b/>
          <w:bCs/>
        </w:rPr>
        <w:t xml:space="preserve">nowa </w:t>
      </w:r>
      <w:r w:rsidR="001024B7">
        <w:rPr>
          <w:b/>
          <w:bCs/>
        </w:rPr>
        <w:t>ś</w:t>
      </w:r>
      <w:r w:rsidRPr="00F51A21">
        <w:rPr>
          <w:b/>
          <w:bCs/>
        </w:rPr>
        <w:t xml:space="preserve">redniookresowa </w:t>
      </w:r>
      <w:r w:rsidR="001024B7">
        <w:rPr>
          <w:b/>
          <w:bCs/>
        </w:rPr>
        <w:t>s</w:t>
      </w:r>
      <w:r w:rsidRPr="00F51A21">
        <w:rPr>
          <w:b/>
          <w:bCs/>
        </w:rPr>
        <w:t xml:space="preserve">trategia </w:t>
      </w:r>
      <w:r w:rsidR="001024B7">
        <w:rPr>
          <w:b/>
          <w:bCs/>
        </w:rPr>
        <w:t>r</w:t>
      </w:r>
      <w:r w:rsidRPr="00F51A21">
        <w:rPr>
          <w:b/>
          <w:bCs/>
        </w:rPr>
        <w:t xml:space="preserve">ozwoju </w:t>
      </w:r>
      <w:r w:rsidR="001024B7">
        <w:rPr>
          <w:b/>
          <w:bCs/>
        </w:rPr>
        <w:t>k</w:t>
      </w:r>
      <w:r w:rsidRPr="00F51A21">
        <w:rPr>
          <w:b/>
          <w:bCs/>
        </w:rPr>
        <w:t xml:space="preserve">raju. </w:t>
      </w:r>
    </w:p>
    <w:p w14:paraId="6975C0CB" w14:textId="5319C9B0" w:rsidR="00C6628C" w:rsidRDefault="001024B7" w:rsidP="0060604B">
      <w:pPr>
        <w:spacing w:after="120" w:line="276" w:lineRule="auto"/>
      </w:pPr>
      <w:r>
        <w:t>SOR</w:t>
      </w:r>
      <w:r w:rsidR="001F3695">
        <w:t xml:space="preserve"> zostanie poddana ewaluacji ex post</w:t>
      </w:r>
      <w:r w:rsidR="00B240AF" w:rsidRPr="002433EF">
        <w:t xml:space="preserve"> w </w:t>
      </w:r>
      <w:r w:rsidR="005627F0">
        <w:t xml:space="preserve">zakresie </w:t>
      </w:r>
      <w:r w:rsidR="005627F0" w:rsidRPr="00445CDF">
        <w:rPr>
          <w:rFonts w:asciiTheme="minorHAnsi" w:hAnsiTheme="minorHAnsi" w:cstheme="minorHAnsi"/>
        </w:rPr>
        <w:t>aktualności celu głównego, celów szczegółowych, obszarów</w:t>
      </w:r>
      <w:r w:rsidR="00F35A45">
        <w:rPr>
          <w:rFonts w:asciiTheme="minorHAnsi" w:hAnsiTheme="minorHAnsi" w:cstheme="minorHAnsi"/>
        </w:rPr>
        <w:t>,</w:t>
      </w:r>
      <w:r w:rsidR="005627F0" w:rsidRPr="00445CDF">
        <w:rPr>
          <w:rFonts w:asciiTheme="minorHAnsi" w:hAnsiTheme="minorHAnsi" w:cstheme="minorHAnsi"/>
        </w:rPr>
        <w:t xml:space="preserve"> kierunków interwencji</w:t>
      </w:r>
      <w:r w:rsidR="00F35A45">
        <w:rPr>
          <w:rFonts w:asciiTheme="minorHAnsi" w:hAnsiTheme="minorHAnsi" w:cstheme="minorHAnsi"/>
        </w:rPr>
        <w:t xml:space="preserve"> i adekwatności wskaźników</w:t>
      </w:r>
      <w:r w:rsidR="001F3695">
        <w:rPr>
          <w:rFonts w:asciiTheme="minorHAnsi" w:hAnsiTheme="minorHAnsi" w:cstheme="minorHAnsi"/>
        </w:rPr>
        <w:t xml:space="preserve">. W </w:t>
      </w:r>
      <w:r w:rsidR="009A4CE3" w:rsidRPr="002433EF">
        <w:t xml:space="preserve">związku ze specyfiką </w:t>
      </w:r>
      <w:r w:rsidR="00C6628C">
        <w:t>badania</w:t>
      </w:r>
      <w:r w:rsidR="001F3695">
        <w:t xml:space="preserve"> </w:t>
      </w:r>
      <w:r w:rsidR="009A4CE3" w:rsidRPr="002433EF">
        <w:t xml:space="preserve">nie będzie konieczna </w:t>
      </w:r>
      <w:r w:rsidR="00DF2C37">
        <w:t xml:space="preserve">szczegółowa </w:t>
      </w:r>
      <w:r w:rsidR="009A4CE3" w:rsidRPr="002433EF">
        <w:t>ocena realizacji projektów strategicznych i flagowych</w:t>
      </w:r>
      <w:r w:rsidR="00CF7584">
        <w:t xml:space="preserve"> zawartych w SOR</w:t>
      </w:r>
      <w:r w:rsidR="009A4CE3" w:rsidRPr="002433EF">
        <w:t xml:space="preserve">. </w:t>
      </w:r>
    </w:p>
    <w:p w14:paraId="290578B2" w14:textId="0BD60C77" w:rsidR="00C060A3" w:rsidRDefault="00C6628C" w:rsidP="00C060A3">
      <w:pPr>
        <w:spacing w:after="120" w:line="276" w:lineRule="auto"/>
        <w:contextualSpacing/>
        <w:rPr>
          <w:rFonts w:asciiTheme="minorHAnsi" w:hAnsiTheme="minorHAnsi" w:cstheme="minorHAnsi"/>
        </w:rPr>
      </w:pPr>
      <w:r w:rsidRPr="009571D1">
        <w:rPr>
          <w:rFonts w:asciiTheme="minorHAnsi" w:hAnsiTheme="minorHAnsi" w:cstheme="minorHAnsi"/>
          <w:b/>
          <w:bCs/>
        </w:rPr>
        <w:t>Ewaluacją</w:t>
      </w:r>
      <w:r w:rsidR="009571D1">
        <w:rPr>
          <w:rFonts w:asciiTheme="minorHAnsi" w:hAnsiTheme="minorHAnsi" w:cstheme="minorHAnsi"/>
        </w:rPr>
        <w:t xml:space="preserve"> </w:t>
      </w:r>
      <w:r w:rsidR="009571D1" w:rsidRPr="009571D1">
        <w:rPr>
          <w:rFonts w:asciiTheme="minorHAnsi" w:hAnsiTheme="minorHAnsi" w:cstheme="minorHAnsi"/>
          <w:b/>
          <w:bCs/>
        </w:rPr>
        <w:t>ex ante</w:t>
      </w:r>
      <w:r w:rsidRPr="00F417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zostaną objęte</w:t>
      </w:r>
      <w:r w:rsidR="00C060A3">
        <w:rPr>
          <w:rFonts w:asciiTheme="minorHAnsi" w:hAnsiTheme="minorHAnsi" w:cstheme="minorHAnsi"/>
        </w:rPr>
        <w:t xml:space="preserve">: </w:t>
      </w:r>
    </w:p>
    <w:p w14:paraId="3C245DCC" w14:textId="506419E9" w:rsidR="00C060A3" w:rsidRDefault="00C060A3" w:rsidP="00C060A3">
      <w:pPr>
        <w:pStyle w:val="Akapitzlist"/>
        <w:numPr>
          <w:ilvl w:val="0"/>
          <w:numId w:val="26"/>
        </w:numPr>
        <w:spacing w:after="120" w:line="276" w:lineRule="auto"/>
        <w:rPr>
          <w:rFonts w:cstheme="minorHAnsi"/>
        </w:rPr>
      </w:pPr>
      <w:r w:rsidRPr="004A7508">
        <w:rPr>
          <w:rFonts w:cstheme="minorHAnsi"/>
          <w:b/>
          <w:bCs/>
        </w:rPr>
        <w:t xml:space="preserve">założenia </w:t>
      </w:r>
      <w:proofErr w:type="spellStart"/>
      <w:r w:rsidR="00CE2274">
        <w:rPr>
          <w:rFonts w:cstheme="minorHAnsi"/>
          <w:b/>
          <w:bCs/>
        </w:rPr>
        <w:t>śsrk</w:t>
      </w:r>
      <w:proofErr w:type="spellEnd"/>
      <w:r w:rsidR="00A202D2">
        <w:rPr>
          <w:rFonts w:cstheme="minorHAnsi"/>
        </w:rPr>
        <w:t xml:space="preserve"> </w:t>
      </w:r>
      <w:r w:rsidRPr="00C060A3">
        <w:rPr>
          <w:rFonts w:cstheme="minorHAnsi"/>
        </w:rPr>
        <w:t xml:space="preserve">wraz z diagnozą, </w:t>
      </w:r>
    </w:p>
    <w:p w14:paraId="0CEDAFD9" w14:textId="4152FC8D" w:rsidR="00C060A3" w:rsidRPr="009571D1" w:rsidRDefault="00C060A3" w:rsidP="00C97377">
      <w:pPr>
        <w:pStyle w:val="Akapitzlist"/>
        <w:numPr>
          <w:ilvl w:val="0"/>
          <w:numId w:val="26"/>
        </w:numPr>
        <w:spacing w:after="120" w:line="276" w:lineRule="auto"/>
        <w:rPr>
          <w:rFonts w:cstheme="minorHAnsi"/>
        </w:rPr>
      </w:pPr>
      <w:r w:rsidRPr="004A7508">
        <w:rPr>
          <w:rFonts w:cstheme="minorHAnsi"/>
          <w:b/>
          <w:bCs/>
        </w:rPr>
        <w:t>projekt</w:t>
      </w:r>
      <w:r w:rsidR="009571D1" w:rsidRPr="004A7508">
        <w:rPr>
          <w:rFonts w:cstheme="minorHAnsi"/>
          <w:b/>
          <w:bCs/>
        </w:rPr>
        <w:t>y</w:t>
      </w:r>
      <w:r w:rsidRPr="004A7508">
        <w:rPr>
          <w:rFonts w:cstheme="minorHAnsi"/>
          <w:b/>
          <w:bCs/>
        </w:rPr>
        <w:t xml:space="preserve"> </w:t>
      </w:r>
      <w:proofErr w:type="spellStart"/>
      <w:r w:rsidR="00CE2274">
        <w:rPr>
          <w:rFonts w:cstheme="minorHAnsi"/>
          <w:b/>
          <w:bCs/>
        </w:rPr>
        <w:t>śsrk</w:t>
      </w:r>
      <w:proofErr w:type="spellEnd"/>
      <w:r w:rsidR="00A202D2">
        <w:rPr>
          <w:rFonts w:cstheme="minorHAnsi"/>
          <w:b/>
          <w:bCs/>
        </w:rPr>
        <w:t xml:space="preserve"> </w:t>
      </w:r>
      <w:r w:rsidR="009571D1" w:rsidRPr="004A7508">
        <w:rPr>
          <w:rFonts w:cstheme="minorHAnsi"/>
          <w:b/>
          <w:bCs/>
        </w:rPr>
        <w:t>na kolejnych etapach prac nad dokumentem</w:t>
      </w:r>
      <w:r w:rsidR="009571D1" w:rsidRPr="009571D1">
        <w:rPr>
          <w:rFonts w:cstheme="minorHAnsi"/>
        </w:rPr>
        <w:t xml:space="preserve"> (</w:t>
      </w:r>
      <w:r w:rsidR="009571D1">
        <w:rPr>
          <w:rFonts w:cstheme="minorHAnsi"/>
        </w:rPr>
        <w:t xml:space="preserve">wstępny projekt </w:t>
      </w:r>
      <w:r w:rsidRPr="009571D1">
        <w:rPr>
          <w:rFonts w:cstheme="minorHAnsi"/>
        </w:rPr>
        <w:t xml:space="preserve">wypracowany wewnątrz MFiPR, </w:t>
      </w:r>
      <w:r w:rsidR="009571D1" w:rsidRPr="009571D1">
        <w:rPr>
          <w:rFonts w:cstheme="minorHAnsi"/>
        </w:rPr>
        <w:t xml:space="preserve">projekt po </w:t>
      </w:r>
      <w:r w:rsidRPr="009571D1">
        <w:rPr>
          <w:rFonts w:cstheme="minorHAnsi"/>
        </w:rPr>
        <w:t>uzgodnie</w:t>
      </w:r>
      <w:r w:rsidR="009571D1" w:rsidRPr="009571D1">
        <w:rPr>
          <w:rFonts w:cstheme="minorHAnsi"/>
        </w:rPr>
        <w:t>niach</w:t>
      </w:r>
      <w:r w:rsidRPr="009571D1">
        <w:rPr>
          <w:rFonts w:cstheme="minorHAnsi"/>
        </w:rPr>
        <w:t xml:space="preserve"> międzyresortowych i konsultacj</w:t>
      </w:r>
      <w:r w:rsidR="009571D1" w:rsidRPr="009571D1">
        <w:rPr>
          <w:rFonts w:cstheme="minorHAnsi"/>
        </w:rPr>
        <w:t>ach</w:t>
      </w:r>
      <w:r w:rsidRPr="009571D1">
        <w:rPr>
          <w:rFonts w:cstheme="minorHAnsi"/>
        </w:rPr>
        <w:t xml:space="preserve"> publicznych</w:t>
      </w:r>
      <w:r w:rsidR="009571D1">
        <w:rPr>
          <w:rFonts w:cstheme="minorHAnsi"/>
        </w:rPr>
        <w:t>)</w:t>
      </w:r>
      <w:r w:rsidRPr="009571D1">
        <w:rPr>
          <w:rFonts w:cstheme="minorHAnsi"/>
        </w:rPr>
        <w:t>.</w:t>
      </w:r>
    </w:p>
    <w:p w14:paraId="44A31C86" w14:textId="5181FBFF" w:rsidR="00152D93" w:rsidRPr="004A7508" w:rsidRDefault="00152D93" w:rsidP="0060604B">
      <w:pPr>
        <w:spacing w:after="120" w:line="276" w:lineRule="auto"/>
        <w:rPr>
          <w:rFonts w:eastAsia="Calibri" w:cs="Times New Roman"/>
          <w:b/>
          <w:bCs/>
          <w:u w:val="single"/>
          <w:lang w:eastAsia="pl-PL"/>
        </w:rPr>
      </w:pPr>
      <w:r w:rsidRPr="004A7508">
        <w:rPr>
          <w:rFonts w:eastAsia="Calibri" w:cs="Times New Roman"/>
          <w:b/>
          <w:bCs/>
          <w:u w:val="single"/>
          <w:lang w:eastAsia="pl-PL"/>
        </w:rPr>
        <w:t>Zakres czasowy</w:t>
      </w:r>
    </w:p>
    <w:p w14:paraId="13876D63" w14:textId="551CBB67" w:rsidR="00183838" w:rsidRDefault="00E7514B" w:rsidP="0060604B">
      <w:pPr>
        <w:spacing w:after="120" w:line="276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>
        <w:rPr>
          <w:rFonts w:eastAsia="Calibri"/>
        </w:rPr>
        <w:t xml:space="preserve">Zakres czasowy </w:t>
      </w:r>
      <w:r w:rsidR="004A60DD">
        <w:rPr>
          <w:rFonts w:eastAsia="Calibri"/>
        </w:rPr>
        <w:t xml:space="preserve">badania </w:t>
      </w:r>
      <w:r>
        <w:rPr>
          <w:rFonts w:eastAsia="Calibri"/>
        </w:rPr>
        <w:t>obejmuje lata realizacji SOR</w:t>
      </w:r>
      <w:r w:rsidR="001024B7">
        <w:rPr>
          <w:rFonts w:eastAsia="Calibri"/>
        </w:rPr>
        <w:t>, tj.</w:t>
      </w:r>
      <w:r>
        <w:rPr>
          <w:rFonts w:eastAsia="Calibri"/>
        </w:rPr>
        <w:t xml:space="preserve"> 2016-2023</w:t>
      </w:r>
      <w:r w:rsidR="004A60DD">
        <w:rPr>
          <w:rFonts w:eastAsia="Calibri"/>
        </w:rPr>
        <w:t xml:space="preserve"> oraz okres do 2040</w:t>
      </w:r>
      <w:r w:rsidR="004A7508">
        <w:rPr>
          <w:rFonts w:eastAsia="Calibri"/>
        </w:rPr>
        <w:t xml:space="preserve"> r. </w:t>
      </w:r>
      <w:r w:rsidR="004A60DD">
        <w:rPr>
          <w:rFonts w:eastAsia="Calibri"/>
        </w:rPr>
        <w:t>w przypadku analiz i formułowania wniosków dla nowej strategii</w:t>
      </w:r>
      <w:r>
        <w:rPr>
          <w:rFonts w:eastAsia="Calibri"/>
        </w:rPr>
        <w:t xml:space="preserve">. </w:t>
      </w:r>
    </w:p>
    <w:p w14:paraId="1917BDB2" w14:textId="666D8B57" w:rsidR="004E7C79" w:rsidRPr="00183838" w:rsidRDefault="004E7C79" w:rsidP="0060604B">
      <w:pPr>
        <w:spacing w:after="120" w:line="276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18383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Pytania ewaluacyjne</w:t>
      </w:r>
    </w:p>
    <w:p w14:paraId="4B417749" w14:textId="2E2A10BE" w:rsidR="004E7C79" w:rsidRPr="002433EF" w:rsidRDefault="004E7C79" w:rsidP="0060604B">
      <w:pPr>
        <w:spacing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2433EF">
        <w:rPr>
          <w:rFonts w:asciiTheme="minorHAnsi" w:eastAsia="Times New Roman" w:hAnsiTheme="minorHAnsi" w:cstheme="minorHAnsi"/>
          <w:lang w:eastAsia="pl-PL"/>
        </w:rPr>
        <w:t xml:space="preserve">Zadaniem ewaluatora </w:t>
      </w:r>
      <w:r w:rsidR="00F51A21">
        <w:rPr>
          <w:rFonts w:asciiTheme="minorHAnsi" w:eastAsia="Times New Roman" w:hAnsiTheme="minorHAnsi" w:cstheme="minorHAnsi"/>
          <w:lang w:eastAsia="pl-PL"/>
        </w:rPr>
        <w:t>będzie</w:t>
      </w:r>
      <w:r w:rsidRPr="002433EF">
        <w:rPr>
          <w:rFonts w:asciiTheme="minorHAnsi" w:eastAsia="Times New Roman" w:hAnsiTheme="minorHAnsi" w:cstheme="minorHAnsi"/>
          <w:lang w:eastAsia="pl-PL"/>
        </w:rPr>
        <w:t xml:space="preserve"> odpowiedź na sformułowane poniżej pytania ewaluacyjne</w:t>
      </w:r>
      <w:r w:rsidR="00A46006" w:rsidRPr="002433EF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6006" w:rsidRPr="002433EF">
        <w:rPr>
          <w:rFonts w:eastAsia="Calibri"/>
        </w:rPr>
        <w:t xml:space="preserve">w ramach poszczególnych modułów badawczych. </w:t>
      </w:r>
      <w:r w:rsidRPr="002433EF">
        <w:rPr>
          <w:rFonts w:asciiTheme="minorHAnsi" w:eastAsia="Times New Roman" w:hAnsiTheme="minorHAnsi" w:cstheme="minorHAnsi"/>
          <w:lang w:eastAsia="pl-PL"/>
        </w:rPr>
        <w:t xml:space="preserve">Na podstawie odpowiedzi na poniższe pytania </w:t>
      </w:r>
      <w:proofErr w:type="spellStart"/>
      <w:r w:rsidRPr="002433EF">
        <w:rPr>
          <w:rFonts w:asciiTheme="minorHAnsi" w:eastAsia="Times New Roman" w:hAnsiTheme="minorHAnsi" w:cstheme="minorHAnsi"/>
          <w:lang w:eastAsia="pl-PL"/>
        </w:rPr>
        <w:t>ewaluator</w:t>
      </w:r>
      <w:proofErr w:type="spellEnd"/>
      <w:r w:rsidRPr="002433EF">
        <w:rPr>
          <w:rFonts w:asciiTheme="minorHAnsi" w:eastAsia="Times New Roman" w:hAnsiTheme="minorHAnsi" w:cstheme="minorHAnsi"/>
          <w:lang w:eastAsia="pl-PL"/>
        </w:rPr>
        <w:t xml:space="preserve"> sformułuje wnioski i rekomendacje</w:t>
      </w:r>
      <w:r w:rsidRPr="002433EF">
        <w:rPr>
          <w:rFonts w:eastAsia="Calibri"/>
        </w:rPr>
        <w:t xml:space="preserve"> w zakresie </w:t>
      </w:r>
      <w:r w:rsidR="005D14EA">
        <w:rPr>
          <w:rFonts w:eastAsia="Calibri"/>
        </w:rPr>
        <w:t>założeń, a finalnie projektu</w:t>
      </w:r>
      <w:r w:rsidR="00DD5816" w:rsidRPr="002433EF">
        <w:rPr>
          <w:rFonts w:eastAsia="Calibri"/>
        </w:rPr>
        <w:t xml:space="preserve"> nowej </w:t>
      </w:r>
      <w:r w:rsidR="00CE2274">
        <w:rPr>
          <w:rFonts w:eastAsia="Calibri"/>
        </w:rPr>
        <w:t>ŚSRK</w:t>
      </w:r>
      <w:r w:rsidR="00C702DC">
        <w:rPr>
          <w:rFonts w:eastAsia="Calibri"/>
        </w:rPr>
        <w:t>.</w:t>
      </w:r>
      <w:r w:rsidR="00764241">
        <w:rPr>
          <w:rFonts w:eastAsia="Calibri"/>
        </w:rPr>
        <w:t xml:space="preserve"> </w:t>
      </w:r>
      <w:r w:rsidR="00764241">
        <w:rPr>
          <w:rFonts w:asciiTheme="minorHAnsi" w:eastAsia="Times New Roman" w:hAnsiTheme="minorHAnsi" w:cstheme="minorHAnsi"/>
          <w:lang w:eastAsia="pl-PL"/>
        </w:rPr>
        <w:t xml:space="preserve"> </w:t>
      </w:r>
      <w:r w:rsidR="00A46006" w:rsidRPr="002433E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AD059C6" w14:textId="69094E43" w:rsidR="00A46006" w:rsidRPr="00183838" w:rsidRDefault="00A46006" w:rsidP="0060604B">
      <w:pPr>
        <w:spacing w:after="120" w:line="276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183838">
        <w:rPr>
          <w:rFonts w:asciiTheme="minorHAnsi" w:eastAsia="Times New Roman" w:hAnsiTheme="minorHAnsi" w:cstheme="minorHAnsi"/>
          <w:u w:val="single"/>
          <w:lang w:eastAsia="pl-PL"/>
        </w:rPr>
        <w:t>Moduły badawcze</w:t>
      </w:r>
    </w:p>
    <w:p w14:paraId="10282CBA" w14:textId="6EC05355" w:rsidR="00F56A07" w:rsidRPr="0022558F" w:rsidRDefault="00F56A07" w:rsidP="0060604B">
      <w:pPr>
        <w:spacing w:after="120" w:line="276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22558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ETAP </w:t>
      </w:r>
      <w:r w:rsidR="007363D8" w:rsidRPr="0022558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1</w:t>
      </w:r>
      <w:r w:rsidR="003802FF" w:rsidRPr="0022558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–</w:t>
      </w:r>
      <w:r w:rsidR="000A3712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DD30D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ocena </w:t>
      </w:r>
      <w:r w:rsidR="003802FF" w:rsidRPr="0022558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realizacji SOR</w:t>
      </w:r>
    </w:p>
    <w:p w14:paraId="361470B2" w14:textId="69BE9584" w:rsidR="008300B8" w:rsidRPr="00216792" w:rsidRDefault="00A46006" w:rsidP="0060604B">
      <w:pPr>
        <w:spacing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216792">
        <w:rPr>
          <w:rFonts w:asciiTheme="minorHAnsi" w:eastAsia="Times New Roman" w:hAnsiTheme="minorHAnsi" w:cstheme="minorHAnsi"/>
          <w:lang w:eastAsia="pl-PL"/>
        </w:rPr>
        <w:t xml:space="preserve">Moduł I </w:t>
      </w:r>
      <w:r w:rsidR="0059777B">
        <w:rPr>
          <w:rFonts w:asciiTheme="minorHAnsi" w:eastAsia="Times New Roman" w:hAnsiTheme="minorHAnsi" w:cstheme="minorHAnsi"/>
          <w:lang w:eastAsia="pl-PL"/>
        </w:rPr>
        <w:t xml:space="preserve">– ocena </w:t>
      </w:r>
      <w:r w:rsidR="00A25D22">
        <w:rPr>
          <w:rFonts w:asciiTheme="minorHAnsi" w:eastAsia="Times New Roman" w:hAnsiTheme="minorHAnsi" w:cstheme="minorHAnsi"/>
          <w:lang w:eastAsia="pl-PL"/>
        </w:rPr>
        <w:t>trafności założeń strategicznych SOR</w:t>
      </w:r>
      <w:r w:rsidR="00C1468D">
        <w:rPr>
          <w:rFonts w:asciiTheme="minorHAnsi" w:eastAsia="Times New Roman" w:hAnsiTheme="minorHAnsi" w:cstheme="minorHAnsi"/>
          <w:lang w:eastAsia="pl-PL"/>
        </w:rPr>
        <w:t xml:space="preserve"> w świetle aktualnej sytuacji społeczno-gospodarczej</w:t>
      </w:r>
      <w:r w:rsidR="00A25D22">
        <w:rPr>
          <w:rFonts w:asciiTheme="minorHAnsi" w:eastAsia="Times New Roman" w:hAnsiTheme="minorHAnsi" w:cstheme="minorHAnsi"/>
          <w:lang w:eastAsia="pl-PL"/>
        </w:rPr>
        <w:t>.</w:t>
      </w:r>
    </w:p>
    <w:p w14:paraId="025F3BA7" w14:textId="5B3EE7B4" w:rsidR="00183838" w:rsidRDefault="00C93E64" w:rsidP="00DC7F6C">
      <w:pPr>
        <w:pStyle w:val="Akapitzlist"/>
        <w:numPr>
          <w:ilvl w:val="0"/>
          <w:numId w:val="5"/>
        </w:numPr>
        <w:spacing w:after="120" w:line="276" w:lineRule="auto"/>
        <w:ind w:left="567" w:hanging="283"/>
        <w:contextualSpacing w:val="0"/>
        <w:rPr>
          <w:rFonts w:eastAsia="Times New Roman" w:cstheme="minorHAnsi"/>
          <w:lang w:eastAsia="pl-PL"/>
        </w:rPr>
      </w:pPr>
      <w:bookmarkStart w:id="2" w:name="_Hlk133331181"/>
      <w:r>
        <w:rPr>
          <w:rFonts w:eastAsia="Times New Roman" w:cstheme="minorHAnsi"/>
          <w:lang w:eastAsia="pl-PL"/>
        </w:rPr>
        <w:lastRenderedPageBreak/>
        <w:t xml:space="preserve">Czy </w:t>
      </w:r>
      <w:r w:rsidR="00F51A21">
        <w:rPr>
          <w:rFonts w:eastAsia="Times New Roman" w:cstheme="minorHAnsi"/>
          <w:lang w:eastAsia="pl-PL"/>
        </w:rPr>
        <w:t xml:space="preserve">konieczna jest zmiana </w:t>
      </w:r>
      <w:r w:rsidR="00F51A21" w:rsidRPr="00183838">
        <w:rPr>
          <w:rFonts w:eastAsia="Times New Roman" w:cstheme="minorHAnsi"/>
          <w:lang w:eastAsia="pl-PL"/>
        </w:rPr>
        <w:t>celów i kierunków interwencji SOR</w:t>
      </w:r>
      <w:r w:rsidR="00F51A21">
        <w:rPr>
          <w:rFonts w:eastAsia="Times New Roman" w:cstheme="minorHAnsi"/>
          <w:lang w:eastAsia="pl-PL"/>
        </w:rPr>
        <w:t>,</w:t>
      </w:r>
      <w:r w:rsidR="00F51A21" w:rsidDel="00F51A21">
        <w:rPr>
          <w:rFonts w:eastAsia="Times New Roman" w:cstheme="minorHAnsi"/>
          <w:lang w:eastAsia="pl-PL"/>
        </w:rPr>
        <w:t xml:space="preserve"> </w:t>
      </w:r>
      <w:r w:rsidR="00F51A21">
        <w:rPr>
          <w:rFonts w:eastAsia="Times New Roman" w:cstheme="minorHAnsi"/>
          <w:lang w:eastAsia="pl-PL"/>
        </w:rPr>
        <w:t>biorąc pod uwagę</w:t>
      </w:r>
      <w:r>
        <w:rPr>
          <w:rFonts w:eastAsia="Times New Roman" w:cstheme="minorHAnsi"/>
          <w:lang w:eastAsia="pl-PL"/>
        </w:rPr>
        <w:t xml:space="preserve"> aktualne w</w:t>
      </w:r>
      <w:r w:rsidR="00F8398C" w:rsidRPr="00183838">
        <w:rPr>
          <w:rFonts w:eastAsia="Times New Roman" w:cstheme="minorHAnsi"/>
          <w:lang w:eastAsia="pl-PL"/>
        </w:rPr>
        <w:t>yzwania, zagrożenia</w:t>
      </w:r>
      <w:r w:rsidR="008B212A" w:rsidRPr="00183838">
        <w:rPr>
          <w:rFonts w:eastAsia="Times New Roman" w:cstheme="minorHAnsi"/>
          <w:lang w:eastAsia="pl-PL"/>
        </w:rPr>
        <w:t xml:space="preserve"> i</w:t>
      </w:r>
      <w:r w:rsidR="00F8398C" w:rsidRPr="00183838">
        <w:rPr>
          <w:rFonts w:eastAsia="Times New Roman" w:cstheme="minorHAnsi"/>
          <w:lang w:eastAsia="pl-PL"/>
        </w:rPr>
        <w:t xml:space="preserve"> trendy rozwojowe?</w:t>
      </w:r>
      <w:bookmarkEnd w:id="2"/>
      <w:r w:rsidR="00770CCA">
        <w:rPr>
          <w:rFonts w:eastAsia="Times New Roman" w:cstheme="minorHAnsi"/>
          <w:lang w:eastAsia="pl-PL"/>
        </w:rPr>
        <w:t xml:space="preserve"> Jeśli tak to w jakim zakresie?</w:t>
      </w:r>
    </w:p>
    <w:p w14:paraId="231128B2" w14:textId="1B4F5DE4" w:rsidR="00942BC0" w:rsidRPr="00183838" w:rsidRDefault="00ED5816" w:rsidP="00DC7F6C">
      <w:pPr>
        <w:pStyle w:val="Akapitzlist"/>
        <w:numPr>
          <w:ilvl w:val="0"/>
          <w:numId w:val="5"/>
        </w:numPr>
        <w:spacing w:after="120" w:line="276" w:lineRule="auto"/>
        <w:ind w:left="567" w:hanging="283"/>
        <w:contextualSpacing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</w:t>
      </w:r>
      <w:r w:rsidR="00942BC0" w:rsidRPr="00183838">
        <w:rPr>
          <w:rFonts w:eastAsia="Times New Roman" w:cstheme="minorHAnsi"/>
          <w:lang w:eastAsia="pl-PL"/>
        </w:rPr>
        <w:t xml:space="preserve"> </w:t>
      </w:r>
      <w:r w:rsidR="00F51A21">
        <w:rPr>
          <w:rFonts w:eastAsia="Times New Roman" w:cstheme="minorHAnsi"/>
          <w:lang w:eastAsia="pl-PL"/>
        </w:rPr>
        <w:t xml:space="preserve">zmiany </w:t>
      </w:r>
      <w:r w:rsidR="00942BC0" w:rsidRPr="00183838">
        <w:rPr>
          <w:rFonts w:eastAsia="Times New Roman" w:cstheme="minorHAnsi"/>
          <w:lang w:eastAsia="pl-PL"/>
        </w:rPr>
        <w:t>polityk unijn</w:t>
      </w:r>
      <w:r w:rsidR="00F51A21">
        <w:rPr>
          <w:rFonts w:eastAsia="Times New Roman" w:cstheme="minorHAnsi"/>
          <w:lang w:eastAsia="pl-PL"/>
        </w:rPr>
        <w:t>ych</w:t>
      </w:r>
      <w:r w:rsidR="00942BC0" w:rsidRPr="00183838">
        <w:rPr>
          <w:rFonts w:eastAsia="Times New Roman" w:cstheme="minorHAnsi"/>
          <w:lang w:eastAsia="pl-PL"/>
        </w:rPr>
        <w:t xml:space="preserve"> wpływają na </w:t>
      </w:r>
      <w:r w:rsidR="0057176A">
        <w:rPr>
          <w:rFonts w:eastAsia="Times New Roman" w:cstheme="minorHAnsi"/>
          <w:lang w:eastAsia="pl-PL"/>
        </w:rPr>
        <w:t>konieczność</w:t>
      </w:r>
      <w:r w:rsidR="00942BC0" w:rsidRPr="00183838">
        <w:rPr>
          <w:rFonts w:eastAsia="Times New Roman" w:cstheme="minorHAnsi"/>
          <w:lang w:eastAsia="pl-PL"/>
        </w:rPr>
        <w:t xml:space="preserve"> </w:t>
      </w:r>
      <w:r w:rsidR="00337516">
        <w:rPr>
          <w:rFonts w:eastAsia="Times New Roman" w:cstheme="minorHAnsi"/>
          <w:lang w:eastAsia="pl-PL"/>
        </w:rPr>
        <w:t>modyfikacji</w:t>
      </w:r>
      <w:r w:rsidR="00337516" w:rsidRPr="00183838">
        <w:rPr>
          <w:rFonts w:eastAsia="Times New Roman" w:cstheme="minorHAnsi"/>
          <w:lang w:eastAsia="pl-PL"/>
        </w:rPr>
        <w:t xml:space="preserve"> </w:t>
      </w:r>
      <w:r w:rsidR="00942BC0" w:rsidRPr="00183838">
        <w:rPr>
          <w:rFonts w:eastAsia="Times New Roman" w:cstheme="minorHAnsi"/>
          <w:lang w:eastAsia="pl-PL"/>
        </w:rPr>
        <w:t>celów i kierunków interwencji SOR?</w:t>
      </w:r>
      <w:r>
        <w:rPr>
          <w:rFonts w:eastAsia="Times New Roman" w:cstheme="minorHAnsi"/>
          <w:lang w:eastAsia="pl-PL"/>
        </w:rPr>
        <w:t xml:space="preserve"> Jeśli tak to jakie</w:t>
      </w:r>
      <w:r w:rsidR="003A329D">
        <w:rPr>
          <w:rFonts w:eastAsia="Times New Roman" w:cstheme="minorHAnsi"/>
          <w:lang w:eastAsia="pl-PL"/>
        </w:rPr>
        <w:t xml:space="preserve"> i w jaki sposób?</w:t>
      </w:r>
    </w:p>
    <w:p w14:paraId="1C2A352B" w14:textId="6203EA94" w:rsidR="00083999" w:rsidRDefault="00F51A21" w:rsidP="0060604B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</w:t>
      </w:r>
      <w:r w:rsidRPr="004E7C79">
        <w:rPr>
          <w:rFonts w:asciiTheme="minorHAnsi" w:eastAsia="Times New Roman" w:hAnsiTheme="minorHAnsi" w:cstheme="minorHAnsi"/>
          <w:lang w:eastAsia="pl-PL"/>
        </w:rPr>
        <w:t>akie obszary</w:t>
      </w:r>
      <w:r>
        <w:rPr>
          <w:rFonts w:asciiTheme="minorHAnsi" w:eastAsia="Times New Roman" w:hAnsiTheme="minorHAnsi" w:cstheme="minorHAnsi"/>
          <w:lang w:eastAsia="pl-PL"/>
        </w:rPr>
        <w:t xml:space="preserve"> priorytetowe</w:t>
      </w:r>
      <w:r w:rsidRPr="004E7C79">
        <w:rPr>
          <w:rFonts w:asciiTheme="minorHAnsi" w:eastAsia="Times New Roman" w:hAnsiTheme="minorHAnsi" w:cstheme="minorHAnsi"/>
          <w:lang w:eastAsia="pl-PL"/>
        </w:rPr>
        <w:t xml:space="preserve"> należałoby </w:t>
      </w:r>
      <w:r>
        <w:rPr>
          <w:rFonts w:asciiTheme="minorHAnsi" w:eastAsia="Times New Roman" w:hAnsiTheme="minorHAnsi" w:cstheme="minorHAnsi"/>
          <w:lang w:eastAsia="pl-PL"/>
        </w:rPr>
        <w:t xml:space="preserve">wskazać </w:t>
      </w:r>
      <w:r w:rsidRPr="004E7C79">
        <w:rPr>
          <w:rFonts w:asciiTheme="minorHAnsi" w:eastAsia="Times New Roman" w:hAnsiTheme="minorHAnsi" w:cstheme="minorHAnsi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lang w:eastAsia="pl-PL"/>
        </w:rPr>
        <w:t xml:space="preserve">nowej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, biorąc pod uwagę</w:t>
      </w:r>
      <w:r w:rsidR="005E7E45">
        <w:rPr>
          <w:rFonts w:asciiTheme="minorHAnsi" w:eastAsia="Times New Roman" w:hAnsiTheme="minorHAnsi" w:cstheme="minorHAnsi"/>
          <w:lang w:eastAsia="pl-PL"/>
        </w:rPr>
        <w:t xml:space="preserve"> wnioski z analizy </w:t>
      </w:r>
      <w:r w:rsidR="00AA7F0B">
        <w:rPr>
          <w:rFonts w:asciiTheme="minorHAnsi" w:eastAsia="Times New Roman" w:hAnsiTheme="minorHAnsi" w:cstheme="minorHAnsi"/>
          <w:lang w:eastAsia="pl-PL"/>
        </w:rPr>
        <w:t xml:space="preserve">zapisów SOR oraz wiedzę na temat aktualnych wyzwań </w:t>
      </w:r>
      <w:r w:rsidR="00BB7C8F">
        <w:rPr>
          <w:rFonts w:asciiTheme="minorHAnsi" w:eastAsia="Times New Roman" w:hAnsiTheme="minorHAnsi" w:cstheme="minorHAnsi"/>
          <w:lang w:eastAsia="pl-PL"/>
        </w:rPr>
        <w:t>rozwojowych</w:t>
      </w:r>
      <w:r>
        <w:rPr>
          <w:rFonts w:asciiTheme="minorHAnsi" w:eastAsia="Times New Roman" w:hAnsiTheme="minorHAnsi" w:cstheme="minorHAnsi"/>
          <w:lang w:eastAsia="pl-PL"/>
        </w:rPr>
        <w:t>?</w:t>
      </w:r>
      <w:r w:rsidR="00BB7C8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FCD40A9" w14:textId="22C03279" w:rsidR="0091484A" w:rsidRDefault="00F51A21" w:rsidP="0060604B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Czy i w</w:t>
      </w:r>
      <w:r w:rsidRPr="004E7C79">
        <w:rPr>
          <w:rFonts w:asciiTheme="minorHAnsi" w:eastAsia="Times New Roman" w:hAnsiTheme="minorHAnsi" w:cstheme="minorHAnsi"/>
          <w:lang w:eastAsia="pl-PL"/>
        </w:rPr>
        <w:t xml:space="preserve"> jakich obszarach potrzebne będzie przygotowanie </w:t>
      </w:r>
      <w:r>
        <w:rPr>
          <w:rFonts w:asciiTheme="minorHAnsi" w:eastAsia="Times New Roman" w:hAnsiTheme="minorHAnsi" w:cstheme="minorHAnsi"/>
          <w:lang w:eastAsia="pl-PL"/>
        </w:rPr>
        <w:t xml:space="preserve">nowych </w:t>
      </w:r>
      <w:r w:rsidRPr="004E7C79">
        <w:rPr>
          <w:rFonts w:asciiTheme="minorHAnsi" w:eastAsia="Times New Roman" w:hAnsiTheme="minorHAnsi" w:cstheme="minorHAnsi"/>
          <w:lang w:eastAsia="pl-PL"/>
        </w:rPr>
        <w:t>strategii rozwoju, które uszczegółowią zapisy</w:t>
      </w:r>
      <w:r>
        <w:rPr>
          <w:rFonts w:asciiTheme="minorHAnsi" w:eastAsia="Times New Roman" w:hAnsiTheme="minorHAnsi" w:cstheme="minorHAnsi"/>
          <w:lang w:eastAsia="pl-PL"/>
        </w:rPr>
        <w:t xml:space="preserve"> nowej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,  biorąc pod uwagę</w:t>
      </w:r>
      <w:r w:rsidR="00A25D22">
        <w:rPr>
          <w:rFonts w:asciiTheme="minorHAnsi" w:eastAsia="Times New Roman" w:hAnsiTheme="minorHAnsi" w:cstheme="minorHAnsi"/>
          <w:lang w:eastAsia="pl-PL"/>
        </w:rPr>
        <w:t xml:space="preserve"> wnioski z analizy dotychczasowej realizacji SOR </w:t>
      </w:r>
      <w:r w:rsidR="00A6564B">
        <w:rPr>
          <w:rFonts w:asciiTheme="minorHAnsi" w:eastAsia="Times New Roman" w:hAnsiTheme="minorHAnsi" w:cstheme="minorHAnsi"/>
          <w:lang w:eastAsia="pl-PL"/>
        </w:rPr>
        <w:t>oraz wiedzę na temat aktualnych wyzwań rozwojowych</w:t>
      </w:r>
      <w:r w:rsidR="008300B8" w:rsidRPr="004E7C79">
        <w:rPr>
          <w:rFonts w:asciiTheme="minorHAnsi" w:eastAsia="Times New Roman" w:hAnsiTheme="minorHAnsi" w:cstheme="minorHAnsi"/>
          <w:lang w:eastAsia="pl-PL"/>
        </w:rPr>
        <w:t>?</w:t>
      </w:r>
      <w:r w:rsidR="0091484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0A0C514" w14:textId="2DC07F3F" w:rsidR="00483447" w:rsidRDefault="00F51A21" w:rsidP="00483447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Jakim poziomem szczegółowości powinny charakteryzować się zapisy </w:t>
      </w:r>
      <w:r w:rsidRPr="004E7C79">
        <w:rPr>
          <w:rFonts w:asciiTheme="minorHAnsi" w:eastAsia="Times New Roman" w:hAnsiTheme="minorHAnsi" w:cstheme="minorHAnsi"/>
          <w:lang w:eastAsia="pl-PL"/>
        </w:rPr>
        <w:t>w</w:t>
      </w:r>
      <w:r>
        <w:rPr>
          <w:rFonts w:asciiTheme="minorHAnsi" w:eastAsia="Times New Roman" w:hAnsiTheme="minorHAnsi" w:cstheme="minorHAnsi"/>
          <w:lang w:eastAsia="pl-PL"/>
        </w:rPr>
        <w:t xml:space="preserve"> nowej</w:t>
      </w:r>
      <w:r w:rsidR="00CE2274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, m</w:t>
      </w:r>
      <w:r w:rsidR="00483447">
        <w:rPr>
          <w:rFonts w:asciiTheme="minorHAnsi" w:eastAsia="Times New Roman" w:hAnsiTheme="minorHAnsi" w:cstheme="minorHAnsi"/>
          <w:lang w:eastAsia="pl-PL"/>
        </w:rPr>
        <w:t>ając na uwadze wnioski z analizy dotychczasowej realizacji SOR oraz wzrost dynamiki zmian społeczno-gospodarczych w ostatnich latach?</w:t>
      </w:r>
    </w:p>
    <w:p w14:paraId="5B13A4D6" w14:textId="53C21E06" w:rsidR="001C151B" w:rsidRPr="001C151B" w:rsidRDefault="001C151B" w:rsidP="00C974F4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2918C2">
        <w:rPr>
          <w:rFonts w:asciiTheme="minorHAnsi" w:eastAsia="Times New Roman" w:hAnsiTheme="minorHAnsi" w:cstheme="minorHAnsi"/>
          <w:lang w:eastAsia="pl-PL"/>
        </w:rPr>
        <w:t xml:space="preserve">Jak poszerzyć </w:t>
      </w:r>
      <w:r w:rsidR="00F51A21">
        <w:rPr>
          <w:rFonts w:asciiTheme="minorHAnsi" w:eastAsia="Times New Roman" w:hAnsiTheme="minorHAnsi" w:cstheme="minorHAnsi"/>
          <w:lang w:eastAsia="pl-PL"/>
        </w:rPr>
        <w:t>zaangażowanie społeczne</w:t>
      </w:r>
      <w:r w:rsidRPr="002918C2">
        <w:rPr>
          <w:rFonts w:asciiTheme="minorHAnsi" w:eastAsia="Times New Roman" w:hAnsiTheme="minorHAnsi" w:cstheme="minorHAnsi"/>
          <w:lang w:eastAsia="pl-PL"/>
        </w:rPr>
        <w:t xml:space="preserve"> w wyznaczaniu i realizacji celów rozwojowych (JST, partnerzy społeczno-gospodarczy, instytucje społeczeństwa obywatelskiego, przedsiębiorcy, instytucje naukowe itd.)? </w:t>
      </w:r>
    </w:p>
    <w:p w14:paraId="322CFBEB" w14:textId="6CB558EF" w:rsidR="00083999" w:rsidRDefault="008300B8" w:rsidP="0060604B">
      <w:pPr>
        <w:spacing w:after="120" w:line="276" w:lineRule="auto"/>
        <w:rPr>
          <w:rFonts w:asciiTheme="minorHAnsi" w:eastAsia="Times New Roman" w:hAnsiTheme="minorHAnsi" w:cstheme="minorHAnsi"/>
          <w:lang w:eastAsia="pl-PL"/>
        </w:rPr>
      </w:pPr>
      <w:r w:rsidRPr="00083999">
        <w:rPr>
          <w:rFonts w:asciiTheme="minorHAnsi" w:eastAsia="Times New Roman" w:hAnsiTheme="minorHAnsi" w:cstheme="minorHAnsi"/>
          <w:lang w:eastAsia="pl-PL"/>
        </w:rPr>
        <w:t xml:space="preserve">Moduł II </w:t>
      </w:r>
      <w:r w:rsidR="005F7F8D">
        <w:rPr>
          <w:rFonts w:asciiTheme="minorHAnsi" w:eastAsia="Times New Roman" w:hAnsiTheme="minorHAnsi" w:cstheme="minorHAnsi"/>
          <w:lang w:eastAsia="pl-PL"/>
        </w:rPr>
        <w:t>– ocena systemu realizacji SOR.</w:t>
      </w:r>
    </w:p>
    <w:p w14:paraId="7E6BF1CB" w14:textId="3B692332" w:rsidR="00950562" w:rsidRPr="00083999" w:rsidRDefault="00950562" w:rsidP="002B755A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Czy system realizacji SOR poprzez 8 strategii zintegrowanych był trafny i skuteczny z punktu widzenia realizacji strategicznych celów SOR? </w:t>
      </w:r>
      <w:r w:rsidR="004824A6">
        <w:rPr>
          <w:rFonts w:asciiTheme="minorHAnsi" w:eastAsia="Times New Roman" w:hAnsiTheme="minorHAnsi" w:cstheme="minorHAnsi"/>
          <w:lang w:eastAsia="pl-PL"/>
        </w:rPr>
        <w:t>Czy wymaga</w:t>
      </w:r>
      <w:r>
        <w:rPr>
          <w:rFonts w:asciiTheme="minorHAnsi" w:eastAsia="Times New Roman" w:hAnsiTheme="minorHAnsi" w:cstheme="minorHAnsi"/>
          <w:lang w:eastAsia="pl-PL"/>
        </w:rPr>
        <w:t xml:space="preserve"> zmian?</w:t>
      </w:r>
      <w:r w:rsidR="004824A6">
        <w:rPr>
          <w:rFonts w:asciiTheme="minorHAnsi" w:eastAsia="Times New Roman" w:hAnsiTheme="minorHAnsi" w:cstheme="minorHAnsi"/>
          <w:lang w:eastAsia="pl-PL"/>
        </w:rPr>
        <w:t xml:space="preserve"> Jeśli tak, to jakich?</w:t>
      </w:r>
    </w:p>
    <w:p w14:paraId="02161D08" w14:textId="584AC47D" w:rsidR="004824A6" w:rsidRDefault="005072E7" w:rsidP="004824A6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2918C2">
        <w:rPr>
          <w:rFonts w:asciiTheme="minorHAnsi" w:eastAsia="Times New Roman" w:hAnsiTheme="minorHAnsi" w:cstheme="minorHAnsi"/>
          <w:lang w:eastAsia="pl-PL"/>
        </w:rPr>
        <w:t>Czy zastosowanie podejścia projektowego było skuteczne z punktu widzenia osiągania celów strategicznych</w:t>
      </w:r>
      <w:r w:rsidR="005463F1">
        <w:rPr>
          <w:rFonts w:asciiTheme="minorHAnsi" w:eastAsia="Times New Roman" w:hAnsiTheme="minorHAnsi" w:cstheme="minorHAnsi"/>
          <w:lang w:eastAsia="pl-PL"/>
        </w:rPr>
        <w:t xml:space="preserve"> i realizacji </w:t>
      </w:r>
      <w:r w:rsidR="00A202D2">
        <w:rPr>
          <w:rFonts w:asciiTheme="minorHAnsi" w:eastAsia="Times New Roman" w:hAnsiTheme="minorHAnsi" w:cstheme="minorHAnsi"/>
          <w:lang w:eastAsia="pl-PL"/>
        </w:rPr>
        <w:t xml:space="preserve">konkretnych </w:t>
      </w:r>
      <w:r w:rsidR="005463F1">
        <w:rPr>
          <w:rFonts w:asciiTheme="minorHAnsi" w:eastAsia="Times New Roman" w:hAnsiTheme="minorHAnsi" w:cstheme="minorHAnsi"/>
          <w:lang w:eastAsia="pl-PL"/>
        </w:rPr>
        <w:t>przedsięwzięć</w:t>
      </w:r>
      <w:r w:rsidRPr="002918C2">
        <w:rPr>
          <w:rFonts w:asciiTheme="minorHAnsi" w:eastAsia="Times New Roman" w:hAnsiTheme="minorHAnsi" w:cstheme="minorHAnsi"/>
          <w:lang w:eastAsia="pl-PL"/>
        </w:rPr>
        <w:t>?</w:t>
      </w:r>
    </w:p>
    <w:p w14:paraId="3A1C9E7A" w14:textId="48A47102" w:rsidR="005072E7" w:rsidRPr="004824A6" w:rsidRDefault="004824A6" w:rsidP="004824A6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824A6">
        <w:rPr>
          <w:rFonts w:asciiTheme="minorHAnsi" w:eastAsia="Times New Roman" w:hAnsiTheme="minorHAnsi" w:cstheme="minorHAnsi"/>
          <w:lang w:eastAsia="pl-PL"/>
        </w:rPr>
        <w:t>Czy zasadne jest utrzymanie formuły projektów flagowych? Jeśli tak, to j</w:t>
      </w:r>
      <w:r w:rsidR="005072E7" w:rsidRPr="004824A6">
        <w:rPr>
          <w:rFonts w:asciiTheme="minorHAnsi" w:eastAsia="Times New Roman" w:hAnsiTheme="minorHAnsi" w:cstheme="minorHAnsi"/>
          <w:lang w:eastAsia="pl-PL"/>
        </w:rPr>
        <w:t xml:space="preserve">aką formę powinien mieć wykaz projektów strategicznych i flagowych, aby pozostawał aktualny przez cały okres obowiązywania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 w:rsidR="005072E7" w:rsidRPr="004824A6">
        <w:rPr>
          <w:rFonts w:asciiTheme="minorHAnsi" w:eastAsia="Times New Roman" w:hAnsiTheme="minorHAnsi" w:cstheme="minorHAnsi"/>
          <w:lang w:eastAsia="pl-PL"/>
        </w:rPr>
        <w:t xml:space="preserve">? </w:t>
      </w:r>
    </w:p>
    <w:p w14:paraId="625941D1" w14:textId="6BD8783A" w:rsidR="00FA20D5" w:rsidRDefault="00FA20D5" w:rsidP="002B755A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Czy proces doboru projektów strategicznych i flagowych zawartych w SOR i strategiach zintegrowanych był trafny z punktu widzenia realizacji celów ww. dokumentów?</w:t>
      </w:r>
      <w:r w:rsidR="00280B65">
        <w:rPr>
          <w:rFonts w:asciiTheme="minorHAnsi" w:eastAsia="Times New Roman" w:hAnsiTheme="minorHAnsi" w:cstheme="minorHAnsi"/>
          <w:lang w:eastAsia="pl-PL"/>
        </w:rPr>
        <w:t xml:space="preserve"> Czy jego zasady realizacji były </w:t>
      </w:r>
      <w:r w:rsidR="004824A6">
        <w:rPr>
          <w:rFonts w:asciiTheme="minorHAnsi" w:eastAsia="Times New Roman" w:hAnsiTheme="minorHAnsi" w:cstheme="minorHAnsi"/>
          <w:lang w:eastAsia="pl-PL"/>
        </w:rPr>
        <w:t xml:space="preserve">jasne i </w:t>
      </w:r>
      <w:r w:rsidR="00FA02CD">
        <w:rPr>
          <w:rFonts w:asciiTheme="minorHAnsi" w:eastAsia="Times New Roman" w:hAnsiTheme="minorHAnsi" w:cstheme="minorHAnsi"/>
          <w:lang w:eastAsia="pl-PL"/>
        </w:rPr>
        <w:t>użyteczne dla uczestników systemu?</w:t>
      </w:r>
    </w:p>
    <w:p w14:paraId="7238EC86" w14:textId="0EFE1D33" w:rsidR="005658CA" w:rsidRDefault="005658CA" w:rsidP="002B755A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Czy na realizację projektów strategicznych i flagowych wpływały w sposób istotny nieprzewidziane wcześniej czynniki kontekstowe? Jeśli tak to jakie</w:t>
      </w:r>
      <w:r w:rsidR="004824A6">
        <w:rPr>
          <w:rFonts w:asciiTheme="minorHAnsi" w:eastAsia="Times New Roman" w:hAnsiTheme="minorHAnsi" w:cstheme="minorHAnsi"/>
          <w:lang w:eastAsia="pl-PL"/>
        </w:rPr>
        <w:t>?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4824A6">
        <w:rPr>
          <w:rFonts w:asciiTheme="minorHAnsi" w:eastAsia="Times New Roman" w:hAnsiTheme="minorHAnsi" w:cstheme="minorHAnsi"/>
          <w:lang w:eastAsia="pl-PL"/>
        </w:rPr>
        <w:t>W</w:t>
      </w:r>
      <w:r>
        <w:rPr>
          <w:rFonts w:asciiTheme="minorHAnsi" w:eastAsia="Times New Roman" w:hAnsiTheme="minorHAnsi" w:cstheme="minorHAnsi"/>
          <w:lang w:eastAsia="pl-PL"/>
        </w:rPr>
        <w:t xml:space="preserve"> jaki sposób</w:t>
      </w:r>
      <w:r w:rsidR="004824A6">
        <w:rPr>
          <w:rFonts w:asciiTheme="minorHAnsi" w:eastAsia="Times New Roman" w:hAnsiTheme="minorHAnsi" w:cstheme="minorHAnsi"/>
          <w:lang w:eastAsia="pl-PL"/>
        </w:rPr>
        <w:t xml:space="preserve"> objawiał się ten wpływ</w:t>
      </w:r>
      <w:r>
        <w:rPr>
          <w:rFonts w:asciiTheme="minorHAnsi" w:eastAsia="Times New Roman" w:hAnsiTheme="minorHAnsi" w:cstheme="minorHAnsi"/>
          <w:lang w:eastAsia="pl-PL"/>
        </w:rPr>
        <w:t>?</w:t>
      </w:r>
    </w:p>
    <w:p w14:paraId="61D22FFF" w14:textId="3E7EA258" w:rsidR="00083999" w:rsidRPr="007A74D0" w:rsidRDefault="007A74D0" w:rsidP="009B24DC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Czy system monitorowania SOR </w:t>
      </w:r>
      <w:r w:rsidR="0029198B">
        <w:rPr>
          <w:rFonts w:asciiTheme="minorHAnsi" w:eastAsia="Times New Roman" w:hAnsiTheme="minorHAnsi" w:cstheme="minorHAnsi"/>
          <w:lang w:eastAsia="pl-PL"/>
        </w:rPr>
        <w:t xml:space="preserve">był </w:t>
      </w:r>
      <w:r w:rsidR="005463F1">
        <w:rPr>
          <w:rFonts w:asciiTheme="minorHAnsi" w:eastAsia="Times New Roman" w:hAnsiTheme="minorHAnsi" w:cstheme="minorHAnsi"/>
          <w:lang w:eastAsia="pl-PL"/>
        </w:rPr>
        <w:t xml:space="preserve">skuteczny i </w:t>
      </w:r>
      <w:r w:rsidR="0029198B">
        <w:rPr>
          <w:rFonts w:asciiTheme="minorHAnsi" w:eastAsia="Times New Roman" w:hAnsiTheme="minorHAnsi" w:cstheme="minorHAnsi"/>
          <w:lang w:eastAsia="pl-PL"/>
        </w:rPr>
        <w:t>użyteczny</w:t>
      </w:r>
      <w:r w:rsidR="002B755A">
        <w:rPr>
          <w:rFonts w:asciiTheme="minorHAnsi" w:eastAsia="Times New Roman" w:hAnsiTheme="minorHAnsi" w:cstheme="minorHAnsi"/>
          <w:lang w:eastAsia="pl-PL"/>
        </w:rPr>
        <w:t xml:space="preserve">? </w:t>
      </w:r>
      <w:r w:rsidR="00083999" w:rsidRPr="007A74D0">
        <w:rPr>
          <w:rFonts w:asciiTheme="minorHAnsi" w:eastAsia="Times New Roman" w:hAnsiTheme="minorHAnsi" w:cstheme="minorHAnsi"/>
          <w:lang w:eastAsia="pl-PL"/>
        </w:rPr>
        <w:t xml:space="preserve">Jakie </w:t>
      </w:r>
      <w:r w:rsidR="004E7C79" w:rsidRPr="007A74D0">
        <w:rPr>
          <w:rFonts w:asciiTheme="minorHAnsi" w:eastAsia="Times New Roman" w:hAnsiTheme="minorHAnsi" w:cstheme="minorHAnsi"/>
          <w:lang w:eastAsia="pl-PL"/>
        </w:rPr>
        <w:t>element</w:t>
      </w:r>
      <w:r w:rsidR="00083999" w:rsidRPr="007A74D0">
        <w:rPr>
          <w:rFonts w:asciiTheme="minorHAnsi" w:eastAsia="Times New Roman" w:hAnsiTheme="minorHAnsi" w:cstheme="minorHAnsi"/>
          <w:lang w:eastAsia="pl-PL"/>
        </w:rPr>
        <w:t>y</w:t>
      </w:r>
      <w:r w:rsidR="004E7C79" w:rsidRPr="007A74D0">
        <w:rPr>
          <w:rFonts w:asciiTheme="minorHAnsi" w:eastAsia="Times New Roman" w:hAnsiTheme="minorHAnsi" w:cstheme="minorHAnsi"/>
          <w:lang w:eastAsia="pl-PL"/>
        </w:rPr>
        <w:t xml:space="preserve"> realizacji </w:t>
      </w:r>
      <w:r w:rsidR="0063624E" w:rsidRPr="007A74D0">
        <w:rPr>
          <w:rFonts w:asciiTheme="minorHAnsi" w:eastAsia="Times New Roman" w:hAnsiTheme="minorHAnsi" w:cstheme="minorHAnsi"/>
          <w:lang w:eastAsia="pl-PL"/>
        </w:rPr>
        <w:t xml:space="preserve">nowej </w:t>
      </w:r>
      <w:r w:rsidR="004E7C79" w:rsidRPr="007A74D0">
        <w:rPr>
          <w:rFonts w:asciiTheme="minorHAnsi" w:eastAsia="Times New Roman" w:hAnsiTheme="minorHAnsi" w:cstheme="minorHAnsi"/>
          <w:lang w:eastAsia="pl-PL"/>
        </w:rPr>
        <w:t>strategii powinn</w:t>
      </w:r>
      <w:r w:rsidR="00083999" w:rsidRPr="007A74D0">
        <w:rPr>
          <w:rFonts w:asciiTheme="minorHAnsi" w:eastAsia="Times New Roman" w:hAnsiTheme="minorHAnsi" w:cstheme="minorHAnsi"/>
          <w:lang w:eastAsia="pl-PL"/>
        </w:rPr>
        <w:t>y</w:t>
      </w:r>
      <w:r w:rsidR="004E7C79" w:rsidRPr="007A74D0">
        <w:rPr>
          <w:rFonts w:asciiTheme="minorHAnsi" w:eastAsia="Times New Roman" w:hAnsiTheme="minorHAnsi" w:cstheme="minorHAnsi"/>
          <w:lang w:eastAsia="pl-PL"/>
        </w:rPr>
        <w:t xml:space="preserve"> podlegać monitorowaniu? Czy poza wskaźnikami i projektami strategicznymi/flagowymi zasadne jest monitorowanie</w:t>
      </w:r>
      <w:r w:rsidR="00DA5826" w:rsidRPr="007A74D0">
        <w:rPr>
          <w:rFonts w:asciiTheme="minorHAnsi" w:eastAsia="Times New Roman" w:hAnsiTheme="minorHAnsi" w:cstheme="minorHAnsi"/>
          <w:lang w:eastAsia="pl-PL"/>
        </w:rPr>
        <w:t xml:space="preserve"> innych elementów? Jeśli tak</w:t>
      </w:r>
      <w:r w:rsidR="009B24DC">
        <w:rPr>
          <w:rFonts w:asciiTheme="minorHAnsi" w:eastAsia="Times New Roman" w:hAnsiTheme="minorHAnsi" w:cstheme="minorHAnsi"/>
          <w:lang w:eastAsia="pl-PL"/>
        </w:rPr>
        <w:t xml:space="preserve"> to</w:t>
      </w:r>
      <w:r w:rsidR="00DA5826" w:rsidRPr="007A74D0">
        <w:rPr>
          <w:rFonts w:asciiTheme="minorHAnsi" w:eastAsia="Times New Roman" w:hAnsiTheme="minorHAnsi" w:cstheme="minorHAnsi"/>
          <w:lang w:eastAsia="pl-PL"/>
        </w:rPr>
        <w:t xml:space="preserve"> jakich?</w:t>
      </w:r>
      <w:r w:rsidR="00764241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6A26558" w14:textId="6A1EE903" w:rsidR="00627460" w:rsidRDefault="00627460" w:rsidP="009B24DC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Czy dobór wskaźników był trafny</w:t>
      </w:r>
      <w:r w:rsidR="0040164F">
        <w:rPr>
          <w:rFonts w:asciiTheme="minorHAnsi" w:eastAsia="Times New Roman" w:hAnsiTheme="minorHAnsi" w:cstheme="minorHAnsi"/>
          <w:lang w:eastAsia="pl-PL"/>
        </w:rPr>
        <w:t xml:space="preserve"> z punktu widzenia </w:t>
      </w:r>
      <w:r w:rsidR="00FD0D41">
        <w:rPr>
          <w:rFonts w:asciiTheme="minorHAnsi" w:eastAsia="Times New Roman" w:hAnsiTheme="minorHAnsi" w:cstheme="minorHAnsi"/>
          <w:lang w:eastAsia="pl-PL"/>
        </w:rPr>
        <w:t xml:space="preserve">określonych celów strategii </w:t>
      </w:r>
      <w:r w:rsidR="0040164F">
        <w:rPr>
          <w:rFonts w:asciiTheme="minorHAnsi" w:eastAsia="Times New Roman" w:hAnsiTheme="minorHAnsi" w:cstheme="minorHAnsi"/>
          <w:lang w:eastAsia="pl-PL"/>
        </w:rPr>
        <w:t xml:space="preserve">i użyteczny </w:t>
      </w:r>
      <w:r w:rsidR="00AD5B09">
        <w:rPr>
          <w:rFonts w:asciiTheme="minorHAnsi" w:eastAsia="Times New Roman" w:hAnsiTheme="minorHAnsi" w:cstheme="minorHAnsi"/>
          <w:lang w:eastAsia="pl-PL"/>
        </w:rPr>
        <w:t xml:space="preserve">dla </w:t>
      </w:r>
      <w:r w:rsidR="00FD0D41">
        <w:rPr>
          <w:rFonts w:asciiTheme="minorHAnsi" w:eastAsia="Times New Roman" w:hAnsiTheme="minorHAnsi" w:cstheme="minorHAnsi"/>
          <w:lang w:eastAsia="pl-PL"/>
        </w:rPr>
        <w:t>osób odpowiedzialnych za monitorowanie realizacji strategii (tzn. czy wskaźniki</w:t>
      </w:r>
      <w:r w:rsidR="003C45F5">
        <w:rPr>
          <w:rFonts w:asciiTheme="minorHAnsi" w:eastAsia="Times New Roman" w:hAnsiTheme="minorHAnsi" w:cstheme="minorHAnsi"/>
          <w:lang w:eastAsia="pl-PL"/>
        </w:rPr>
        <w:t xml:space="preserve"> były dostępne w wymaganych terminach i</w:t>
      </w:r>
      <w:r w:rsidR="00FD0D41">
        <w:rPr>
          <w:rFonts w:asciiTheme="minorHAnsi" w:eastAsia="Times New Roman" w:hAnsiTheme="minorHAnsi" w:cstheme="minorHAnsi"/>
          <w:lang w:eastAsia="pl-PL"/>
        </w:rPr>
        <w:t xml:space="preserve"> dostarczały</w:t>
      </w:r>
      <w:r w:rsidR="004F1D7F">
        <w:rPr>
          <w:rFonts w:asciiTheme="minorHAnsi" w:eastAsia="Times New Roman" w:hAnsiTheme="minorHAnsi" w:cstheme="minorHAnsi"/>
          <w:lang w:eastAsia="pl-PL"/>
        </w:rPr>
        <w:t xml:space="preserve"> informacji potrzebnych do oceny postępów wdrażania)?</w:t>
      </w:r>
    </w:p>
    <w:p w14:paraId="7018F8FC" w14:textId="1B23FC10" w:rsidR="006331BD" w:rsidRDefault="006331BD" w:rsidP="009B24DC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Czy wartości docelowe</w:t>
      </w:r>
      <w:r w:rsidR="00AD5B09">
        <w:rPr>
          <w:rFonts w:asciiTheme="minorHAnsi" w:eastAsia="Times New Roman" w:hAnsiTheme="minorHAnsi" w:cstheme="minorHAnsi"/>
          <w:lang w:eastAsia="pl-PL"/>
        </w:rPr>
        <w:t xml:space="preserve"> wskaźników</w:t>
      </w:r>
      <w:r>
        <w:rPr>
          <w:rFonts w:asciiTheme="minorHAnsi" w:eastAsia="Times New Roman" w:hAnsiTheme="minorHAnsi" w:cstheme="minorHAnsi"/>
          <w:lang w:eastAsia="pl-PL"/>
        </w:rPr>
        <w:t xml:space="preserve"> zostały trafnie określone?</w:t>
      </w:r>
      <w:r w:rsidR="005658CA">
        <w:rPr>
          <w:rFonts w:asciiTheme="minorHAnsi" w:eastAsia="Times New Roman" w:hAnsiTheme="minorHAnsi" w:cstheme="minorHAnsi"/>
          <w:lang w:eastAsia="pl-PL"/>
        </w:rPr>
        <w:t xml:space="preserve"> Czy na stopień ich realizacji wpłynęły w sposób istotny nieprzewidziane wcześniej czynniki kontekstowe? Jeśli tak to jakie i w jaki sposób?</w:t>
      </w:r>
    </w:p>
    <w:p w14:paraId="7E1FF908" w14:textId="31BF60AF" w:rsidR="00E32637" w:rsidRPr="002918C2" w:rsidRDefault="004E7C79" w:rsidP="009B24DC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2918C2">
        <w:rPr>
          <w:rFonts w:asciiTheme="minorHAnsi" w:eastAsia="Times New Roman" w:hAnsiTheme="minorHAnsi" w:cstheme="minorHAnsi"/>
          <w:lang w:eastAsia="pl-PL"/>
        </w:rPr>
        <w:lastRenderedPageBreak/>
        <w:t>Jak usprawnić proces aktualizacji i monitorowania wskaźników</w:t>
      </w:r>
      <w:r w:rsidR="003C45F5">
        <w:rPr>
          <w:rFonts w:asciiTheme="minorHAnsi" w:eastAsia="Times New Roman" w:hAnsiTheme="minorHAnsi" w:cstheme="minorHAnsi"/>
          <w:lang w:eastAsia="pl-PL"/>
        </w:rPr>
        <w:t xml:space="preserve"> nowej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 w:rsidR="00083999" w:rsidRPr="002918C2">
        <w:rPr>
          <w:rFonts w:asciiTheme="minorHAnsi" w:eastAsia="Times New Roman" w:hAnsiTheme="minorHAnsi" w:cstheme="minorHAnsi"/>
          <w:lang w:eastAsia="pl-PL"/>
        </w:rPr>
        <w:t>?</w:t>
      </w:r>
    </w:p>
    <w:p w14:paraId="1C40E55B" w14:textId="3F512F06" w:rsidR="00F56A07" w:rsidRPr="0022558F" w:rsidRDefault="003802FF" w:rsidP="0060604B">
      <w:pPr>
        <w:spacing w:after="120" w:line="276" w:lineRule="auto"/>
        <w:rPr>
          <w:rFonts w:asciiTheme="minorHAnsi" w:hAnsiTheme="minorHAnsi" w:cstheme="minorHAnsi"/>
          <w:b/>
          <w:bCs/>
          <w:u w:val="single"/>
        </w:rPr>
      </w:pPr>
      <w:r w:rsidRPr="0022558F">
        <w:rPr>
          <w:rFonts w:eastAsia="Times New Roman" w:cstheme="minorHAnsi"/>
          <w:b/>
          <w:bCs/>
          <w:u w:val="single"/>
          <w:lang w:eastAsia="pl-PL"/>
        </w:rPr>
        <w:t xml:space="preserve">ETAP </w:t>
      </w:r>
      <w:r w:rsidR="007363D8" w:rsidRPr="0022558F">
        <w:rPr>
          <w:rFonts w:eastAsia="Times New Roman" w:cstheme="minorHAnsi"/>
          <w:b/>
          <w:bCs/>
          <w:u w:val="single"/>
          <w:lang w:eastAsia="pl-PL"/>
        </w:rPr>
        <w:t>2</w:t>
      </w:r>
      <w:r w:rsidRPr="0022558F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D0325C" w:rsidRPr="0022558F">
        <w:rPr>
          <w:rFonts w:eastAsia="Times New Roman" w:cstheme="minorHAnsi"/>
          <w:b/>
          <w:bCs/>
          <w:u w:val="single"/>
          <w:lang w:eastAsia="pl-PL"/>
        </w:rPr>
        <w:t>–</w:t>
      </w:r>
      <w:r w:rsidR="00764241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D0325C" w:rsidRPr="0022558F">
        <w:rPr>
          <w:rFonts w:asciiTheme="minorHAnsi" w:hAnsiTheme="minorHAnsi" w:cstheme="minorHAnsi"/>
          <w:b/>
          <w:bCs/>
          <w:u w:val="single"/>
        </w:rPr>
        <w:t>ocen</w:t>
      </w:r>
      <w:r w:rsidR="004E68E4" w:rsidRPr="0022558F">
        <w:rPr>
          <w:rFonts w:asciiTheme="minorHAnsi" w:hAnsiTheme="minorHAnsi" w:cstheme="minorHAnsi"/>
          <w:b/>
          <w:bCs/>
          <w:u w:val="single"/>
        </w:rPr>
        <w:t>a</w:t>
      </w:r>
      <w:r w:rsidR="00D0325C" w:rsidRPr="0022558F">
        <w:rPr>
          <w:rFonts w:asciiTheme="minorHAnsi" w:hAnsiTheme="minorHAnsi" w:cstheme="minorHAnsi"/>
          <w:b/>
          <w:bCs/>
          <w:u w:val="single"/>
        </w:rPr>
        <w:t xml:space="preserve"> logiki interwencji przyjętej w ramach </w:t>
      </w:r>
      <w:r w:rsidR="00100503" w:rsidRPr="0022558F">
        <w:rPr>
          <w:rFonts w:asciiTheme="minorHAnsi" w:hAnsiTheme="minorHAnsi" w:cstheme="minorHAnsi"/>
          <w:b/>
          <w:bCs/>
          <w:u w:val="single"/>
        </w:rPr>
        <w:t xml:space="preserve">nowej </w:t>
      </w:r>
      <w:proofErr w:type="spellStart"/>
      <w:r w:rsidR="00CE2274">
        <w:rPr>
          <w:rFonts w:asciiTheme="minorHAnsi" w:hAnsiTheme="minorHAnsi" w:cstheme="minorHAnsi"/>
          <w:b/>
          <w:bCs/>
          <w:u w:val="single"/>
        </w:rPr>
        <w:t>śsrk</w:t>
      </w:r>
      <w:proofErr w:type="spellEnd"/>
      <w:r w:rsidR="00B73953">
        <w:rPr>
          <w:rFonts w:asciiTheme="minorHAnsi" w:hAnsiTheme="minorHAnsi" w:cstheme="minorHAnsi"/>
          <w:b/>
          <w:bCs/>
          <w:u w:val="single"/>
        </w:rPr>
        <w:t xml:space="preserve"> (ewaluacja uczestnicząca)</w:t>
      </w:r>
    </w:p>
    <w:p w14:paraId="058361B8" w14:textId="305C3FBB" w:rsidR="007363D8" w:rsidRDefault="007363D8" w:rsidP="0060604B">
      <w:pPr>
        <w:spacing w:after="12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Moduł III</w:t>
      </w:r>
      <w:r w:rsidR="005658CA">
        <w:rPr>
          <w:rFonts w:eastAsia="Times New Roman" w:cstheme="minorHAnsi"/>
          <w:lang w:eastAsia="pl-PL"/>
        </w:rPr>
        <w:t xml:space="preserve"> – ocena założeń strategicznych </w:t>
      </w:r>
      <w:proofErr w:type="spellStart"/>
      <w:r w:rsidR="00CE2274">
        <w:rPr>
          <w:rFonts w:eastAsia="Times New Roman" w:cstheme="minorHAnsi"/>
          <w:lang w:eastAsia="pl-PL"/>
        </w:rPr>
        <w:t>śsrk</w:t>
      </w:r>
      <w:proofErr w:type="spellEnd"/>
    </w:p>
    <w:p w14:paraId="36A4D433" w14:textId="1E13B758" w:rsidR="00C741B4" w:rsidRPr="006C5B44" w:rsidRDefault="00C741B4" w:rsidP="006C5B44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6C5B44">
        <w:rPr>
          <w:rFonts w:asciiTheme="minorHAnsi" w:eastAsia="Times New Roman" w:hAnsiTheme="minorHAnsi" w:cstheme="minorHAnsi"/>
          <w:lang w:eastAsia="pl-PL"/>
        </w:rPr>
        <w:t>Cz</w:t>
      </w:r>
      <w:r w:rsidR="00593CF9" w:rsidRPr="006C5B44">
        <w:rPr>
          <w:rFonts w:asciiTheme="minorHAnsi" w:eastAsia="Times New Roman" w:hAnsiTheme="minorHAnsi" w:cstheme="minorHAnsi"/>
          <w:lang w:eastAsia="pl-PL"/>
        </w:rPr>
        <w:t>y</w:t>
      </w:r>
      <w:r w:rsidRPr="006C5B44">
        <w:rPr>
          <w:rFonts w:asciiTheme="minorHAnsi" w:eastAsia="Times New Roman" w:hAnsiTheme="minorHAnsi" w:cstheme="minorHAnsi"/>
          <w:lang w:eastAsia="pl-PL"/>
        </w:rPr>
        <w:t xml:space="preserve"> przedstawione w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 w:rsidRPr="006C5B44">
        <w:rPr>
          <w:rFonts w:asciiTheme="minorHAnsi" w:eastAsia="Times New Roman" w:hAnsiTheme="minorHAnsi" w:cstheme="minorHAnsi"/>
          <w:lang w:eastAsia="pl-PL"/>
        </w:rPr>
        <w:t xml:space="preserve"> wnioski z diagnozy sytuacji </w:t>
      </w:r>
      <w:r w:rsidR="00811E5B" w:rsidRPr="006C5B44">
        <w:rPr>
          <w:rFonts w:asciiTheme="minorHAnsi" w:eastAsia="Times New Roman" w:hAnsiTheme="minorHAnsi" w:cstheme="minorHAnsi"/>
          <w:lang w:eastAsia="pl-PL"/>
        </w:rPr>
        <w:t xml:space="preserve">społecznej, gospodarczej i przestrzennej, </w:t>
      </w:r>
      <w:r w:rsidR="00AD5B09">
        <w:rPr>
          <w:rFonts w:asciiTheme="minorHAnsi" w:eastAsia="Times New Roman" w:hAnsiTheme="minorHAnsi" w:cstheme="minorHAnsi"/>
          <w:lang w:eastAsia="pl-PL"/>
        </w:rPr>
        <w:t>(</w:t>
      </w:r>
      <w:r w:rsidR="00811E5B" w:rsidRPr="006C5B44">
        <w:rPr>
          <w:rFonts w:asciiTheme="minorHAnsi" w:eastAsia="Times New Roman" w:hAnsiTheme="minorHAnsi" w:cstheme="minorHAnsi"/>
          <w:lang w:eastAsia="pl-PL"/>
        </w:rPr>
        <w:t xml:space="preserve">z uwzględnieniem obszarów funkcjonalnych, w tym </w:t>
      </w:r>
      <w:r w:rsidR="004F7FB4" w:rsidRPr="006C5B44">
        <w:rPr>
          <w:rFonts w:asciiTheme="minorHAnsi" w:eastAsia="Times New Roman" w:hAnsiTheme="minorHAnsi" w:cstheme="minorHAnsi"/>
          <w:lang w:eastAsia="pl-PL"/>
        </w:rPr>
        <w:t>miejskich obszarów funkcjonalnych</w:t>
      </w:r>
      <w:r w:rsidR="00AD5B09">
        <w:rPr>
          <w:rFonts w:asciiTheme="minorHAnsi" w:eastAsia="Times New Roman" w:hAnsiTheme="minorHAnsi" w:cstheme="minorHAnsi"/>
          <w:lang w:eastAsia="pl-PL"/>
        </w:rPr>
        <w:t>)</w:t>
      </w:r>
      <w:r w:rsidR="004F7FB4" w:rsidRPr="006C5B44">
        <w:rPr>
          <w:rFonts w:asciiTheme="minorHAnsi" w:eastAsia="Times New Roman" w:hAnsiTheme="minorHAnsi" w:cstheme="minorHAnsi"/>
          <w:lang w:eastAsia="pl-PL"/>
        </w:rPr>
        <w:t>, stanowiąc</w:t>
      </w:r>
      <w:r w:rsidR="00AD5B09">
        <w:rPr>
          <w:rFonts w:asciiTheme="minorHAnsi" w:eastAsia="Times New Roman" w:hAnsiTheme="minorHAnsi" w:cstheme="minorHAnsi"/>
          <w:lang w:eastAsia="pl-PL"/>
        </w:rPr>
        <w:t>e</w:t>
      </w:r>
      <w:r w:rsidR="004F7FB4" w:rsidRPr="006C5B44">
        <w:rPr>
          <w:rFonts w:asciiTheme="minorHAnsi" w:eastAsia="Times New Roman" w:hAnsiTheme="minorHAnsi" w:cstheme="minorHAnsi"/>
          <w:lang w:eastAsia="pl-PL"/>
        </w:rPr>
        <w:t xml:space="preserve"> punkt wyjścia do konstruowania strategii </w:t>
      </w:r>
      <w:r w:rsidR="00C76F49" w:rsidRPr="006C5B44">
        <w:rPr>
          <w:rFonts w:asciiTheme="minorHAnsi" w:eastAsia="Times New Roman" w:hAnsiTheme="minorHAnsi" w:cstheme="minorHAnsi"/>
          <w:lang w:eastAsia="pl-PL"/>
        </w:rPr>
        <w:t>są trafne</w:t>
      </w:r>
      <w:r w:rsidR="00E303ED" w:rsidRPr="006C5B44">
        <w:rPr>
          <w:rFonts w:asciiTheme="minorHAnsi" w:eastAsia="Times New Roman" w:hAnsiTheme="minorHAnsi" w:cstheme="minorHAnsi"/>
          <w:lang w:eastAsia="pl-PL"/>
        </w:rPr>
        <w:t>?</w:t>
      </w:r>
    </w:p>
    <w:p w14:paraId="17BE5C91" w14:textId="2DDF4D44" w:rsidR="00F86FEB" w:rsidRPr="006C5B44" w:rsidRDefault="0024459C" w:rsidP="006C5B44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6C5B44">
        <w:rPr>
          <w:rFonts w:asciiTheme="minorHAnsi" w:eastAsia="Times New Roman" w:hAnsiTheme="minorHAnsi" w:cstheme="minorHAnsi"/>
          <w:lang w:eastAsia="pl-PL"/>
        </w:rPr>
        <w:t xml:space="preserve">Czy trafnie </w:t>
      </w:r>
      <w:r w:rsidR="00AD5B09">
        <w:rPr>
          <w:rFonts w:asciiTheme="minorHAnsi" w:eastAsia="Times New Roman" w:hAnsiTheme="minorHAnsi" w:cstheme="minorHAnsi"/>
          <w:lang w:eastAsia="pl-PL"/>
        </w:rPr>
        <w:t>wskazano</w:t>
      </w:r>
      <w:r w:rsidR="00AD5B09" w:rsidRPr="006C5B44">
        <w:rPr>
          <w:rFonts w:asciiTheme="minorHAnsi" w:eastAsia="Times New Roman" w:hAnsiTheme="minorHAnsi" w:cstheme="minorHAnsi"/>
          <w:lang w:eastAsia="pl-PL"/>
        </w:rPr>
        <w:t xml:space="preserve"> </w:t>
      </w:r>
      <w:r w:rsidR="001D6C6D" w:rsidRPr="006C5B44">
        <w:rPr>
          <w:rFonts w:asciiTheme="minorHAnsi" w:eastAsia="Times New Roman" w:hAnsiTheme="minorHAnsi" w:cstheme="minorHAnsi"/>
          <w:lang w:eastAsia="pl-PL"/>
        </w:rPr>
        <w:t xml:space="preserve">cele </w:t>
      </w:r>
      <w:r w:rsidR="006F6ED1" w:rsidRPr="006C5B44">
        <w:rPr>
          <w:rFonts w:asciiTheme="minorHAnsi" w:eastAsia="Times New Roman" w:hAnsiTheme="minorHAnsi" w:cstheme="minorHAnsi"/>
          <w:lang w:eastAsia="pl-PL"/>
        </w:rPr>
        <w:t>oraz zakresy i kierunki</w:t>
      </w:r>
      <w:r w:rsidR="00316677" w:rsidRPr="006C5B44">
        <w:rPr>
          <w:rFonts w:asciiTheme="minorHAnsi" w:eastAsia="Times New Roman" w:hAnsiTheme="minorHAnsi" w:cstheme="minorHAnsi"/>
          <w:lang w:eastAsia="pl-PL"/>
        </w:rPr>
        <w:t xml:space="preserve"> obszar</w:t>
      </w:r>
      <w:r w:rsidR="006F6ED1" w:rsidRPr="006C5B44">
        <w:rPr>
          <w:rFonts w:asciiTheme="minorHAnsi" w:eastAsia="Times New Roman" w:hAnsiTheme="minorHAnsi" w:cstheme="minorHAnsi"/>
          <w:lang w:eastAsia="pl-PL"/>
        </w:rPr>
        <w:t>ów</w:t>
      </w:r>
      <w:r w:rsidR="00316677" w:rsidRPr="006C5B44">
        <w:rPr>
          <w:rFonts w:asciiTheme="minorHAnsi" w:eastAsia="Times New Roman" w:hAnsiTheme="minorHAnsi" w:cstheme="minorHAnsi"/>
          <w:lang w:eastAsia="pl-PL"/>
        </w:rPr>
        <w:t xml:space="preserve"> </w:t>
      </w:r>
      <w:r w:rsidR="001D6C6D" w:rsidRPr="006C5B44">
        <w:rPr>
          <w:rFonts w:asciiTheme="minorHAnsi" w:eastAsia="Times New Roman" w:hAnsiTheme="minorHAnsi" w:cstheme="minorHAnsi"/>
          <w:lang w:eastAsia="pl-PL"/>
        </w:rPr>
        <w:t>strategiczn</w:t>
      </w:r>
      <w:r w:rsidR="00316677" w:rsidRPr="006C5B44">
        <w:rPr>
          <w:rFonts w:asciiTheme="minorHAnsi" w:eastAsia="Times New Roman" w:hAnsiTheme="minorHAnsi" w:cstheme="minorHAnsi"/>
          <w:lang w:eastAsia="pl-PL"/>
        </w:rPr>
        <w:t>ej interwencji</w:t>
      </w:r>
      <w:r w:rsidR="004E05F5" w:rsidRPr="006C5B44">
        <w:rPr>
          <w:rFonts w:asciiTheme="minorHAnsi" w:eastAsia="Times New Roman" w:hAnsiTheme="minorHAnsi" w:cstheme="minorHAnsi"/>
          <w:lang w:eastAsia="pl-PL"/>
        </w:rPr>
        <w:t xml:space="preserve"> w wymiarze społecznym, gospodarczym i przestrzennym?</w:t>
      </w:r>
      <w:r w:rsidR="009604E0" w:rsidRPr="006C5B4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7263E52" w14:textId="77777777" w:rsidR="008349C4" w:rsidRDefault="009604E0" w:rsidP="008349C4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6C5B44">
        <w:rPr>
          <w:rFonts w:asciiTheme="minorHAnsi" w:eastAsia="Times New Roman" w:hAnsiTheme="minorHAnsi" w:cstheme="minorHAnsi"/>
          <w:lang w:eastAsia="pl-PL"/>
        </w:rPr>
        <w:t>Czy dla założonych celów i planowanych interwencji dobran</w:t>
      </w:r>
      <w:r w:rsidR="00AD5B09">
        <w:rPr>
          <w:rFonts w:asciiTheme="minorHAnsi" w:eastAsia="Times New Roman" w:hAnsiTheme="minorHAnsi" w:cstheme="minorHAnsi"/>
          <w:lang w:eastAsia="pl-PL"/>
        </w:rPr>
        <w:t>o</w:t>
      </w:r>
      <w:r w:rsidRPr="006C5B44">
        <w:rPr>
          <w:rFonts w:asciiTheme="minorHAnsi" w:eastAsia="Times New Roman" w:hAnsiTheme="minorHAnsi" w:cstheme="minorHAnsi"/>
          <w:lang w:eastAsia="pl-PL"/>
        </w:rPr>
        <w:t xml:space="preserve"> trafne wskaźniki</w:t>
      </w:r>
      <w:r w:rsidR="00AD5B09">
        <w:rPr>
          <w:rFonts w:asciiTheme="minorHAnsi" w:eastAsia="Times New Roman" w:hAnsiTheme="minorHAnsi" w:cstheme="minorHAnsi"/>
          <w:lang w:eastAsia="pl-PL"/>
        </w:rPr>
        <w:t>, umożliwiające właściwy sposób monitorowania interwencji?</w:t>
      </w:r>
      <w:r w:rsidR="003C45F5">
        <w:rPr>
          <w:rFonts w:asciiTheme="minorHAnsi" w:eastAsia="Times New Roman" w:hAnsiTheme="minorHAnsi" w:cstheme="minorHAnsi"/>
          <w:lang w:eastAsia="pl-PL"/>
        </w:rPr>
        <w:t xml:space="preserve"> Jeśli nie, to jakich zmian należałoby dokonać w tym zakresie?</w:t>
      </w:r>
      <w:r w:rsidR="008349C4" w:rsidRPr="008349C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BB4CB5F" w14:textId="7887EABC" w:rsidR="008349C4" w:rsidRDefault="008349C4" w:rsidP="008349C4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</w:t>
      </w:r>
      <w:r w:rsidRPr="006C5B44">
        <w:rPr>
          <w:rFonts w:asciiTheme="minorHAnsi" w:eastAsia="Times New Roman" w:hAnsiTheme="minorHAnsi" w:cstheme="minorHAnsi"/>
          <w:lang w:eastAsia="pl-PL"/>
        </w:rPr>
        <w:t>akie prognozowane wartości przyjętych wskaźników będą trafne?</w:t>
      </w:r>
    </w:p>
    <w:p w14:paraId="4D80F8AB" w14:textId="3DDCE10E" w:rsidR="004E68E4" w:rsidRPr="006C5B44" w:rsidRDefault="00F86FEB" w:rsidP="006C5B44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6C5B44">
        <w:rPr>
          <w:rFonts w:asciiTheme="minorHAnsi" w:eastAsia="Times New Roman" w:hAnsiTheme="minorHAnsi" w:cstheme="minorHAnsi"/>
          <w:lang w:eastAsia="pl-PL"/>
        </w:rPr>
        <w:t xml:space="preserve">Czy zapisy dotyczące czynników kontekstowych, tj. </w:t>
      </w:r>
      <w:r w:rsidR="004E68E4" w:rsidRPr="006C5B44">
        <w:rPr>
          <w:rFonts w:asciiTheme="minorHAnsi" w:eastAsia="Times New Roman" w:hAnsiTheme="minorHAnsi" w:cstheme="minorHAnsi"/>
          <w:lang w:eastAsia="pl-PL"/>
        </w:rPr>
        <w:t>wpływ</w:t>
      </w:r>
      <w:r w:rsidR="006F536F" w:rsidRPr="006C5B44">
        <w:rPr>
          <w:rFonts w:asciiTheme="minorHAnsi" w:eastAsia="Times New Roman" w:hAnsiTheme="minorHAnsi" w:cstheme="minorHAnsi"/>
          <w:lang w:eastAsia="pl-PL"/>
        </w:rPr>
        <w:t>u</w:t>
      </w:r>
      <w:r w:rsidR="004E68E4" w:rsidRPr="006C5B44">
        <w:rPr>
          <w:rFonts w:asciiTheme="minorHAnsi" w:eastAsia="Times New Roman" w:hAnsiTheme="minorHAnsi" w:cstheme="minorHAnsi"/>
          <w:lang w:eastAsia="pl-PL"/>
        </w:rPr>
        <w:t xml:space="preserve"> innych polityk, strategii i programów wdrażanych na poziomie unijnym, krajowym</w:t>
      </w:r>
      <w:r w:rsidR="002128D0" w:rsidRPr="006C5B44">
        <w:rPr>
          <w:rFonts w:asciiTheme="minorHAnsi" w:eastAsia="Times New Roman" w:hAnsiTheme="minorHAnsi" w:cstheme="minorHAnsi"/>
          <w:lang w:eastAsia="pl-PL"/>
        </w:rPr>
        <w:t xml:space="preserve"> (w tym programów wieloletnich)</w:t>
      </w:r>
      <w:r w:rsidR="004E68E4" w:rsidRPr="006C5B44">
        <w:rPr>
          <w:rFonts w:asciiTheme="minorHAnsi" w:eastAsia="Times New Roman" w:hAnsiTheme="minorHAnsi" w:cstheme="minorHAnsi"/>
          <w:lang w:eastAsia="pl-PL"/>
        </w:rPr>
        <w:t xml:space="preserve"> i regionalnym oraz innych czynników zewnętrznych związanych z </w:t>
      </w:r>
      <w:r w:rsidR="00CB7AA7" w:rsidRPr="006C5B44">
        <w:rPr>
          <w:rFonts w:asciiTheme="minorHAnsi" w:eastAsia="Times New Roman" w:hAnsiTheme="minorHAnsi" w:cstheme="minorHAnsi"/>
          <w:lang w:eastAsia="pl-PL"/>
        </w:rPr>
        <w:t>realizacją strategii są trafne?</w:t>
      </w:r>
    </w:p>
    <w:p w14:paraId="418D1176" w14:textId="043F59E0" w:rsidR="006C23CF" w:rsidRPr="008349C4" w:rsidRDefault="006C23CF" w:rsidP="006C23CF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8349C4">
        <w:rPr>
          <w:rFonts w:asciiTheme="minorHAnsi" w:eastAsia="Times New Roman" w:hAnsiTheme="minorHAnsi" w:cstheme="minorHAnsi"/>
          <w:lang w:eastAsia="pl-PL"/>
        </w:rPr>
        <w:t xml:space="preserve">Czy zaproponowana w ramach nowej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 w:rsidRPr="008349C4">
        <w:rPr>
          <w:rFonts w:asciiTheme="minorHAnsi" w:eastAsia="Times New Roman" w:hAnsiTheme="minorHAnsi" w:cstheme="minorHAnsi"/>
          <w:lang w:eastAsia="pl-PL"/>
        </w:rPr>
        <w:t xml:space="preserve"> logika interwencji jest poprawna i umożliwi realizację założonych celów rozwojowych?</w:t>
      </w:r>
    </w:p>
    <w:p w14:paraId="6F2EFFA5" w14:textId="5D20F3DD" w:rsidR="004C0A06" w:rsidRPr="004C0A06" w:rsidRDefault="004C0A06" w:rsidP="0060604B">
      <w:pPr>
        <w:spacing w:after="120" w:line="276" w:lineRule="auto"/>
        <w:rPr>
          <w:rFonts w:eastAsia="Calibri"/>
          <w:bCs/>
        </w:rPr>
      </w:pPr>
      <w:r w:rsidRPr="004C0A06">
        <w:rPr>
          <w:rFonts w:eastAsia="Calibri"/>
          <w:bCs/>
        </w:rPr>
        <w:t>Moduł IV</w:t>
      </w:r>
      <w:r w:rsidR="006C5B44">
        <w:rPr>
          <w:rFonts w:eastAsia="Calibri"/>
          <w:bCs/>
        </w:rPr>
        <w:t xml:space="preserve"> – ocena systemu realizacji </w:t>
      </w:r>
      <w:proofErr w:type="spellStart"/>
      <w:r w:rsidR="00CE2274">
        <w:rPr>
          <w:rFonts w:eastAsia="Calibri"/>
          <w:bCs/>
        </w:rPr>
        <w:t>śsrk</w:t>
      </w:r>
      <w:proofErr w:type="spellEnd"/>
    </w:p>
    <w:p w14:paraId="695A14DE" w14:textId="0D3C3BE7" w:rsidR="006B38E5" w:rsidRPr="00E03091" w:rsidRDefault="004C0A06" w:rsidP="00E03091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E03091">
        <w:rPr>
          <w:rFonts w:asciiTheme="minorHAnsi" w:eastAsia="Times New Roman" w:hAnsiTheme="minorHAnsi" w:cstheme="minorHAnsi"/>
          <w:lang w:eastAsia="pl-PL"/>
        </w:rPr>
        <w:t>Czy założenia</w:t>
      </w:r>
      <w:r w:rsidR="001327D0" w:rsidRPr="00E03091">
        <w:rPr>
          <w:rFonts w:asciiTheme="minorHAnsi" w:eastAsia="Times New Roman" w:hAnsiTheme="minorHAnsi" w:cstheme="minorHAnsi"/>
          <w:lang w:eastAsia="pl-PL"/>
        </w:rPr>
        <w:t xml:space="preserve"> </w:t>
      </w:r>
      <w:r w:rsidR="006B38E5" w:rsidRPr="00E03091">
        <w:rPr>
          <w:rFonts w:asciiTheme="minorHAnsi" w:eastAsia="Times New Roman" w:hAnsiTheme="minorHAnsi" w:cstheme="minorHAnsi"/>
          <w:lang w:eastAsia="pl-PL"/>
        </w:rPr>
        <w:t xml:space="preserve">wdrożeniowe </w:t>
      </w:r>
      <w:r w:rsidR="001327D0" w:rsidRPr="00E03091">
        <w:rPr>
          <w:rFonts w:asciiTheme="minorHAnsi" w:eastAsia="Times New Roman" w:hAnsiTheme="minorHAnsi" w:cstheme="minorHAnsi"/>
          <w:lang w:eastAsia="pl-PL"/>
        </w:rPr>
        <w:t>systemu realizacji</w:t>
      </w:r>
      <w:r w:rsidRPr="00E03091">
        <w:rPr>
          <w:rFonts w:asciiTheme="minorHAnsi" w:eastAsia="Times New Roman" w:hAnsiTheme="minorHAnsi" w:cstheme="minorHAnsi"/>
          <w:lang w:eastAsia="pl-PL"/>
        </w:rPr>
        <w:t xml:space="preserve"> </w:t>
      </w:r>
      <w:r w:rsidR="00100503" w:rsidRPr="00E03091">
        <w:rPr>
          <w:rFonts w:asciiTheme="minorHAnsi" w:eastAsia="Times New Roman" w:hAnsiTheme="minorHAnsi" w:cstheme="minorHAnsi"/>
          <w:lang w:eastAsia="pl-PL"/>
        </w:rPr>
        <w:t xml:space="preserve">nowej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 w:rsidRPr="00E03091">
        <w:rPr>
          <w:rFonts w:asciiTheme="minorHAnsi" w:eastAsia="Times New Roman" w:hAnsiTheme="minorHAnsi" w:cstheme="minorHAnsi"/>
          <w:lang w:eastAsia="pl-PL"/>
        </w:rPr>
        <w:t xml:space="preserve"> umożliwi</w:t>
      </w:r>
      <w:r w:rsidR="001327D0" w:rsidRPr="00E03091">
        <w:rPr>
          <w:rFonts w:asciiTheme="minorHAnsi" w:eastAsia="Times New Roman" w:hAnsiTheme="minorHAnsi" w:cstheme="minorHAnsi"/>
          <w:lang w:eastAsia="pl-PL"/>
        </w:rPr>
        <w:t>ą</w:t>
      </w:r>
      <w:r w:rsidRPr="00E03091">
        <w:rPr>
          <w:rFonts w:asciiTheme="minorHAnsi" w:eastAsia="Times New Roman" w:hAnsiTheme="minorHAnsi" w:cstheme="minorHAnsi"/>
          <w:lang w:eastAsia="pl-PL"/>
        </w:rPr>
        <w:t xml:space="preserve"> skuteczn</w:t>
      </w:r>
      <w:r w:rsidR="006C5B44" w:rsidRPr="00E03091">
        <w:rPr>
          <w:rFonts w:asciiTheme="minorHAnsi" w:eastAsia="Times New Roman" w:hAnsiTheme="minorHAnsi" w:cstheme="minorHAnsi"/>
          <w:lang w:eastAsia="pl-PL"/>
        </w:rPr>
        <w:t>e</w:t>
      </w:r>
      <w:r w:rsidRPr="00E03091">
        <w:rPr>
          <w:rFonts w:asciiTheme="minorHAnsi" w:eastAsia="Times New Roman" w:hAnsiTheme="minorHAnsi" w:cstheme="minorHAnsi"/>
          <w:lang w:eastAsia="pl-PL"/>
        </w:rPr>
        <w:t xml:space="preserve"> i efektywn</w:t>
      </w:r>
      <w:r w:rsidR="001327D0" w:rsidRPr="00E03091">
        <w:rPr>
          <w:rFonts w:asciiTheme="minorHAnsi" w:eastAsia="Times New Roman" w:hAnsiTheme="minorHAnsi" w:cstheme="minorHAnsi"/>
          <w:lang w:eastAsia="pl-PL"/>
        </w:rPr>
        <w:t>e</w:t>
      </w:r>
      <w:r w:rsidRPr="00E03091">
        <w:rPr>
          <w:rFonts w:asciiTheme="minorHAnsi" w:eastAsia="Times New Roman" w:hAnsiTheme="minorHAnsi" w:cstheme="minorHAnsi"/>
          <w:lang w:eastAsia="pl-PL"/>
        </w:rPr>
        <w:t xml:space="preserve"> </w:t>
      </w:r>
      <w:r w:rsidR="006C5B44" w:rsidRPr="00E03091">
        <w:rPr>
          <w:rFonts w:asciiTheme="minorHAnsi" w:eastAsia="Times New Roman" w:hAnsiTheme="minorHAnsi" w:cstheme="minorHAnsi"/>
          <w:lang w:eastAsia="pl-PL"/>
        </w:rPr>
        <w:t xml:space="preserve">osiągnięcie celów strategii? </w:t>
      </w:r>
      <w:r w:rsidR="006B38E5" w:rsidRPr="00E03091">
        <w:rPr>
          <w:rFonts w:asciiTheme="minorHAnsi" w:eastAsia="Times New Roman" w:hAnsiTheme="minorHAnsi" w:cstheme="minorHAnsi"/>
          <w:lang w:eastAsia="pl-PL"/>
        </w:rPr>
        <w:t xml:space="preserve">Czy </w:t>
      </w:r>
      <w:r w:rsidR="00AD5B09">
        <w:rPr>
          <w:rFonts w:asciiTheme="minorHAnsi" w:eastAsia="Times New Roman" w:hAnsiTheme="minorHAnsi" w:cstheme="minorHAnsi"/>
          <w:lang w:eastAsia="pl-PL"/>
        </w:rPr>
        <w:t>jakieś</w:t>
      </w:r>
      <w:r w:rsidR="006B38E5" w:rsidRPr="00E03091">
        <w:rPr>
          <w:rFonts w:asciiTheme="minorHAnsi" w:eastAsia="Times New Roman" w:hAnsiTheme="minorHAnsi" w:cstheme="minorHAnsi"/>
          <w:lang w:eastAsia="pl-PL"/>
        </w:rPr>
        <w:t xml:space="preserve"> elementy wymagają zmiany?</w:t>
      </w:r>
      <w:r w:rsidR="00AD5B09">
        <w:rPr>
          <w:rFonts w:asciiTheme="minorHAnsi" w:eastAsia="Times New Roman" w:hAnsiTheme="minorHAnsi" w:cstheme="minorHAnsi"/>
          <w:lang w:eastAsia="pl-PL"/>
        </w:rPr>
        <w:t xml:space="preserve"> Jeśli tak, to jakie?</w:t>
      </w:r>
    </w:p>
    <w:p w14:paraId="33B417C6" w14:textId="39E86573" w:rsidR="005F40C9" w:rsidRPr="00E03091" w:rsidRDefault="005F40C9" w:rsidP="00E03091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E03091">
        <w:rPr>
          <w:rFonts w:asciiTheme="minorHAnsi" w:eastAsia="Times New Roman" w:hAnsiTheme="minorHAnsi" w:cstheme="minorHAnsi"/>
          <w:lang w:eastAsia="pl-PL"/>
        </w:rPr>
        <w:t xml:space="preserve">Czy zaplanowana wielkość i struktura nakładów finansowych </w:t>
      </w:r>
      <w:r w:rsidR="00182FAF" w:rsidRPr="00E03091">
        <w:rPr>
          <w:rFonts w:asciiTheme="minorHAnsi" w:eastAsia="Times New Roman" w:hAnsiTheme="minorHAnsi" w:cstheme="minorHAnsi"/>
          <w:lang w:eastAsia="pl-PL"/>
        </w:rPr>
        <w:t>jest adekwatna dla skutecznej realizacji planowanych działań i osiągnięcia zakładanych celów?</w:t>
      </w:r>
    </w:p>
    <w:p w14:paraId="2388C173" w14:textId="7252F9B2" w:rsidR="002D72BD" w:rsidRPr="00E03091" w:rsidRDefault="002D72BD" w:rsidP="00E03091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E03091">
        <w:rPr>
          <w:rFonts w:asciiTheme="minorHAnsi" w:eastAsia="Times New Roman" w:hAnsiTheme="minorHAnsi" w:cstheme="minorHAnsi"/>
          <w:lang w:eastAsia="pl-PL"/>
        </w:rPr>
        <w:t xml:space="preserve">Czy potencjał instytucjonalny </w:t>
      </w:r>
      <w:r w:rsidR="00793A6E" w:rsidRPr="00E03091">
        <w:rPr>
          <w:rFonts w:asciiTheme="minorHAnsi" w:eastAsia="Times New Roman" w:hAnsiTheme="minorHAnsi" w:cstheme="minorHAnsi"/>
          <w:lang w:eastAsia="pl-PL"/>
        </w:rPr>
        <w:t>poszczególnych elementów systemu wdrażania strategii jest wystarczający z punktu widzenia potrzeby zapewnienia skutecznej i efektywnej realizacji celów strategii?</w:t>
      </w:r>
    </w:p>
    <w:p w14:paraId="6B3E01B1" w14:textId="055454EF" w:rsidR="004C0A06" w:rsidRPr="00E03091" w:rsidRDefault="006B38E5" w:rsidP="00E03091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E03091">
        <w:rPr>
          <w:rFonts w:asciiTheme="minorHAnsi" w:eastAsia="Times New Roman" w:hAnsiTheme="minorHAnsi" w:cstheme="minorHAnsi"/>
          <w:lang w:eastAsia="pl-PL"/>
        </w:rPr>
        <w:t xml:space="preserve">Czy </w:t>
      </w:r>
      <w:r w:rsidR="009D3084" w:rsidRPr="00E03091">
        <w:rPr>
          <w:rFonts w:asciiTheme="minorHAnsi" w:eastAsia="Times New Roman" w:hAnsiTheme="minorHAnsi" w:cstheme="minorHAnsi"/>
          <w:lang w:eastAsia="pl-PL"/>
        </w:rPr>
        <w:t xml:space="preserve">system </w:t>
      </w:r>
      <w:r w:rsidR="004C0A06" w:rsidRPr="00E03091">
        <w:rPr>
          <w:rFonts w:asciiTheme="minorHAnsi" w:eastAsia="Times New Roman" w:hAnsiTheme="minorHAnsi" w:cstheme="minorHAnsi"/>
          <w:lang w:eastAsia="pl-PL"/>
        </w:rPr>
        <w:t>monitorowani</w:t>
      </w:r>
      <w:r w:rsidR="009D3084" w:rsidRPr="00E03091">
        <w:rPr>
          <w:rFonts w:asciiTheme="minorHAnsi" w:eastAsia="Times New Roman" w:hAnsiTheme="minorHAnsi" w:cstheme="minorHAnsi"/>
          <w:lang w:eastAsia="pl-PL"/>
        </w:rPr>
        <w:t>a</w:t>
      </w:r>
      <w:r w:rsidR="004C0A06" w:rsidRPr="00E03091">
        <w:rPr>
          <w:rFonts w:asciiTheme="minorHAnsi" w:eastAsia="Times New Roman" w:hAnsiTheme="minorHAnsi" w:cstheme="minorHAnsi"/>
          <w:lang w:eastAsia="pl-PL"/>
        </w:rPr>
        <w:t xml:space="preserve"> i ewaluac</w:t>
      </w:r>
      <w:r w:rsidR="009D3084" w:rsidRPr="00E03091">
        <w:rPr>
          <w:rFonts w:asciiTheme="minorHAnsi" w:eastAsia="Times New Roman" w:hAnsiTheme="minorHAnsi" w:cstheme="minorHAnsi"/>
          <w:lang w:eastAsia="pl-PL"/>
        </w:rPr>
        <w:t xml:space="preserve">ji umożliwi rzetelną i terminową </w:t>
      </w:r>
      <w:r w:rsidR="005F40C9" w:rsidRPr="00E03091">
        <w:rPr>
          <w:rFonts w:asciiTheme="minorHAnsi" w:eastAsia="Times New Roman" w:hAnsiTheme="minorHAnsi" w:cstheme="minorHAnsi"/>
          <w:lang w:eastAsia="pl-PL"/>
        </w:rPr>
        <w:t xml:space="preserve">ocenę stopnia realizacji strategii? </w:t>
      </w:r>
    </w:p>
    <w:p w14:paraId="32ABBD26" w14:textId="3A82394F" w:rsidR="00617DED" w:rsidRPr="00E03091" w:rsidRDefault="00617DED" w:rsidP="00E03091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E03091">
        <w:rPr>
          <w:rFonts w:asciiTheme="minorHAnsi" w:eastAsia="Times New Roman" w:hAnsiTheme="minorHAnsi" w:cstheme="minorHAnsi"/>
          <w:lang w:eastAsia="pl-PL"/>
        </w:rPr>
        <w:t xml:space="preserve">Czy wskaźniki przyjęte </w:t>
      </w:r>
      <w:r w:rsidR="00D52F9F" w:rsidRPr="00E03091">
        <w:rPr>
          <w:rFonts w:asciiTheme="minorHAnsi" w:eastAsia="Times New Roman" w:hAnsiTheme="minorHAnsi" w:cstheme="minorHAnsi"/>
          <w:lang w:eastAsia="pl-PL"/>
        </w:rPr>
        <w:t xml:space="preserve">w systemie monitorowania </w:t>
      </w:r>
      <w:r w:rsidR="006F0C36" w:rsidRPr="00E03091">
        <w:rPr>
          <w:rFonts w:asciiTheme="minorHAnsi" w:eastAsia="Times New Roman" w:hAnsiTheme="minorHAnsi" w:cstheme="minorHAnsi"/>
          <w:lang w:eastAsia="pl-PL"/>
        </w:rPr>
        <w:t>umożliwią użyteczn</w:t>
      </w:r>
      <w:r w:rsidR="002D72BD" w:rsidRPr="00E03091">
        <w:rPr>
          <w:rFonts w:asciiTheme="minorHAnsi" w:eastAsia="Times New Roman" w:hAnsiTheme="minorHAnsi" w:cstheme="minorHAnsi"/>
          <w:lang w:eastAsia="pl-PL"/>
        </w:rPr>
        <w:t>ą i efektywną realizacj</w:t>
      </w:r>
      <w:r w:rsidR="00530E14">
        <w:rPr>
          <w:rFonts w:asciiTheme="minorHAnsi" w:eastAsia="Times New Roman" w:hAnsiTheme="minorHAnsi" w:cstheme="minorHAnsi"/>
          <w:lang w:eastAsia="pl-PL"/>
        </w:rPr>
        <w:t>ę</w:t>
      </w:r>
      <w:r w:rsidR="002D72BD" w:rsidRPr="00E03091">
        <w:rPr>
          <w:rFonts w:asciiTheme="minorHAnsi" w:eastAsia="Times New Roman" w:hAnsiTheme="minorHAnsi" w:cstheme="minorHAnsi"/>
          <w:lang w:eastAsia="pl-PL"/>
        </w:rPr>
        <w:t xml:space="preserve"> procesu monitoringu? </w:t>
      </w:r>
      <w:r w:rsidR="007E3B7A">
        <w:rPr>
          <w:rFonts w:asciiTheme="minorHAnsi" w:eastAsia="Times New Roman" w:hAnsiTheme="minorHAnsi" w:cstheme="minorHAnsi"/>
          <w:lang w:eastAsia="pl-PL"/>
        </w:rPr>
        <w:t xml:space="preserve">Czy </w:t>
      </w:r>
      <w:r w:rsidR="007E3B7A" w:rsidRPr="00E03091">
        <w:rPr>
          <w:rFonts w:asciiTheme="minorHAnsi" w:eastAsia="Times New Roman" w:hAnsiTheme="minorHAnsi" w:cstheme="minorHAnsi"/>
          <w:lang w:eastAsia="pl-PL"/>
        </w:rPr>
        <w:t>są dostępne dla instytucji odpowiedzialnych za proces monitorowania</w:t>
      </w:r>
      <w:r w:rsidR="007E3B7A">
        <w:rPr>
          <w:rFonts w:asciiTheme="minorHAnsi" w:eastAsia="Times New Roman" w:hAnsiTheme="minorHAnsi" w:cstheme="minorHAnsi"/>
          <w:lang w:eastAsia="pl-PL"/>
        </w:rPr>
        <w:t>?</w:t>
      </w:r>
    </w:p>
    <w:p w14:paraId="46EDF933" w14:textId="61F2161B" w:rsidR="007556C9" w:rsidRPr="00E03091" w:rsidRDefault="007556C9" w:rsidP="00E03091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E03091">
        <w:rPr>
          <w:rFonts w:asciiTheme="minorHAnsi" w:eastAsia="Times New Roman" w:hAnsiTheme="minorHAnsi" w:cstheme="minorHAnsi"/>
          <w:lang w:eastAsia="pl-PL"/>
        </w:rPr>
        <w:t xml:space="preserve">Czy założenia systemu sprawozdawczości są trafne </w:t>
      </w:r>
      <w:r w:rsidR="007E3B7A">
        <w:rPr>
          <w:rFonts w:asciiTheme="minorHAnsi" w:eastAsia="Times New Roman" w:hAnsiTheme="minorHAnsi" w:cstheme="minorHAnsi"/>
          <w:lang w:eastAsia="pl-PL"/>
        </w:rPr>
        <w:t>dla</w:t>
      </w:r>
      <w:r w:rsidRPr="00E03091">
        <w:rPr>
          <w:rFonts w:asciiTheme="minorHAnsi" w:eastAsia="Times New Roman" w:hAnsiTheme="minorHAnsi" w:cstheme="minorHAnsi"/>
          <w:lang w:eastAsia="pl-PL"/>
        </w:rPr>
        <w:t xml:space="preserve"> zapewni</w:t>
      </w:r>
      <w:r w:rsidR="007E3B7A">
        <w:rPr>
          <w:rFonts w:asciiTheme="minorHAnsi" w:eastAsia="Times New Roman" w:hAnsiTheme="minorHAnsi" w:cstheme="minorHAnsi"/>
          <w:lang w:eastAsia="pl-PL"/>
        </w:rPr>
        <w:t>e</w:t>
      </w:r>
      <w:r w:rsidRPr="00E03091">
        <w:rPr>
          <w:rFonts w:asciiTheme="minorHAnsi" w:eastAsia="Times New Roman" w:hAnsiTheme="minorHAnsi" w:cstheme="minorHAnsi"/>
          <w:lang w:eastAsia="pl-PL"/>
        </w:rPr>
        <w:t xml:space="preserve">nia skutecznej i efektywnej realizacji </w:t>
      </w:r>
      <w:r w:rsidR="00E03091" w:rsidRPr="00E03091">
        <w:rPr>
          <w:rFonts w:asciiTheme="minorHAnsi" w:eastAsia="Times New Roman" w:hAnsiTheme="minorHAnsi" w:cstheme="minorHAnsi"/>
          <w:lang w:eastAsia="pl-PL"/>
        </w:rPr>
        <w:t>tego procesu?</w:t>
      </w:r>
    </w:p>
    <w:p w14:paraId="2368EC87" w14:textId="641A1E1E" w:rsidR="002313D7" w:rsidRPr="00E03091" w:rsidRDefault="002313D7" w:rsidP="00E03091">
      <w:pPr>
        <w:numPr>
          <w:ilvl w:val="0"/>
          <w:numId w:val="5"/>
        </w:numPr>
        <w:spacing w:after="12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E03091">
        <w:rPr>
          <w:rFonts w:asciiTheme="minorHAnsi" w:eastAsia="Times New Roman" w:hAnsiTheme="minorHAnsi" w:cstheme="minorHAnsi"/>
          <w:lang w:eastAsia="pl-PL"/>
        </w:rPr>
        <w:t xml:space="preserve">Jakie są przewidywane ryzyka i bariery mogące wpływać na skuteczną i efektywną realizację </w:t>
      </w:r>
      <w:proofErr w:type="spellStart"/>
      <w:r w:rsidR="00CE2274">
        <w:rPr>
          <w:rFonts w:asciiTheme="minorHAnsi" w:eastAsia="Times New Roman" w:hAnsiTheme="minorHAnsi" w:cstheme="minorHAnsi"/>
          <w:lang w:eastAsia="pl-PL"/>
        </w:rPr>
        <w:t>śsrk</w:t>
      </w:r>
      <w:proofErr w:type="spellEnd"/>
      <w:r w:rsidRPr="00E03091">
        <w:rPr>
          <w:rFonts w:asciiTheme="minorHAnsi" w:eastAsia="Times New Roman" w:hAnsiTheme="minorHAnsi" w:cstheme="minorHAnsi"/>
          <w:lang w:eastAsia="pl-PL"/>
        </w:rPr>
        <w:t>? W jaki sposób można im przeciwdziałać?</w:t>
      </w:r>
    </w:p>
    <w:p w14:paraId="1187DBD1" w14:textId="77777777" w:rsidR="00F30F48" w:rsidRDefault="00F30F48">
      <w:pPr>
        <w:spacing w:line="259" w:lineRule="auto"/>
        <w:rPr>
          <w:rFonts w:asciiTheme="minorHAnsi" w:eastAsia="Carlito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B00739" w14:textId="5DFB6CC0" w:rsidR="007D083E" w:rsidRPr="007D083E" w:rsidRDefault="007D083E" w:rsidP="007D083E">
      <w:pPr>
        <w:pStyle w:val="Tekstpodstawowy"/>
        <w:spacing w:after="120" w:line="276" w:lineRule="auto"/>
        <w:ind w:left="0" w:right="578"/>
        <w:rPr>
          <w:rFonts w:asciiTheme="minorHAnsi" w:hAnsiTheme="minorHAnsi" w:cstheme="minorHAnsi"/>
          <w:sz w:val="22"/>
          <w:szCs w:val="22"/>
        </w:rPr>
      </w:pPr>
      <w:r w:rsidRPr="007D083E">
        <w:rPr>
          <w:rFonts w:asciiTheme="minorHAnsi" w:hAnsiTheme="minorHAnsi" w:cstheme="minorHAnsi"/>
          <w:sz w:val="22"/>
          <w:szCs w:val="22"/>
        </w:rPr>
        <w:lastRenderedPageBreak/>
        <w:t>W ramach badania ewaluacyjnego zostaną zastosowane</w:t>
      </w:r>
      <w:r w:rsidR="00BF2086">
        <w:rPr>
          <w:rFonts w:asciiTheme="minorHAnsi" w:hAnsiTheme="minorHAnsi" w:cstheme="minorHAnsi"/>
          <w:sz w:val="22"/>
          <w:szCs w:val="22"/>
        </w:rPr>
        <w:t>,</w:t>
      </w:r>
      <w:r w:rsidRPr="007D083E">
        <w:rPr>
          <w:rFonts w:asciiTheme="minorHAnsi" w:hAnsiTheme="minorHAnsi" w:cstheme="minorHAnsi"/>
          <w:sz w:val="22"/>
          <w:szCs w:val="22"/>
        </w:rPr>
        <w:t xml:space="preserve"> co najmniej następujące kryteria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083E">
        <w:rPr>
          <w:rFonts w:asciiTheme="minorHAnsi" w:hAnsiTheme="minorHAnsi" w:cstheme="minorHAnsi"/>
          <w:sz w:val="22"/>
          <w:szCs w:val="22"/>
        </w:rPr>
        <w:t>ewaluacyjne:</w:t>
      </w:r>
    </w:p>
    <w:tbl>
      <w:tblPr>
        <w:tblStyle w:val="NormalTable0"/>
        <w:tblW w:w="90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  <w:tblCaption w:val="Tabela prezentująca kryteria ewaluacyjne wraz z ich opisem"/>
      </w:tblPr>
      <w:tblGrid>
        <w:gridCol w:w="3373"/>
        <w:gridCol w:w="5667"/>
      </w:tblGrid>
      <w:tr w:rsidR="007D083E" w:rsidRPr="007D083E" w14:paraId="1E3CE7B7" w14:textId="77777777" w:rsidTr="00340EA2">
        <w:trPr>
          <w:trHeight w:val="537"/>
        </w:trPr>
        <w:tc>
          <w:tcPr>
            <w:tcW w:w="3373" w:type="dxa"/>
          </w:tcPr>
          <w:p w14:paraId="2311E762" w14:textId="76976919" w:rsidR="007D083E" w:rsidRPr="003E0C4B" w:rsidRDefault="002D704C" w:rsidP="00BD1568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3E0C4B">
              <w:rPr>
                <w:rFonts w:asciiTheme="minorHAnsi" w:hAnsiTheme="minorHAnsi" w:cstheme="minorHAnsi"/>
              </w:rPr>
              <w:t>Nazwa</w:t>
            </w:r>
            <w:proofErr w:type="spellEnd"/>
            <w:r w:rsidRPr="003E0C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0C4B">
              <w:rPr>
                <w:rFonts w:asciiTheme="minorHAnsi" w:hAnsiTheme="minorHAnsi" w:cstheme="minorHAnsi"/>
              </w:rPr>
              <w:t>k</w:t>
            </w:r>
            <w:r w:rsidR="007D083E" w:rsidRPr="003E0C4B">
              <w:rPr>
                <w:rFonts w:asciiTheme="minorHAnsi" w:hAnsiTheme="minorHAnsi" w:cstheme="minorHAnsi"/>
              </w:rPr>
              <w:t>ryterium</w:t>
            </w:r>
            <w:proofErr w:type="spellEnd"/>
            <w:r w:rsidR="007D083E" w:rsidRPr="003E0C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67" w:type="dxa"/>
          </w:tcPr>
          <w:p w14:paraId="00E64DA2" w14:textId="77777777" w:rsidR="007D083E" w:rsidRPr="003E0C4B" w:rsidRDefault="007D083E" w:rsidP="00BD1568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3E0C4B">
              <w:rPr>
                <w:rFonts w:asciiTheme="minorHAnsi" w:hAnsiTheme="minorHAnsi" w:cstheme="minorHAnsi"/>
              </w:rPr>
              <w:t>Opis</w:t>
            </w:r>
            <w:proofErr w:type="spellEnd"/>
            <w:r w:rsidRPr="003E0C4B">
              <w:rPr>
                <w:rFonts w:asciiTheme="minorHAnsi" w:hAnsiTheme="minorHAnsi" w:cstheme="minorHAnsi"/>
              </w:rPr>
              <w:t>:</w:t>
            </w:r>
          </w:p>
        </w:tc>
      </w:tr>
      <w:tr w:rsidR="007D083E" w:rsidRPr="007D083E" w14:paraId="0C3848F7" w14:textId="77777777" w:rsidTr="00FD2A0B">
        <w:trPr>
          <w:trHeight w:val="1195"/>
        </w:trPr>
        <w:tc>
          <w:tcPr>
            <w:tcW w:w="3373" w:type="dxa"/>
          </w:tcPr>
          <w:p w14:paraId="4740B4FD" w14:textId="2AD3A967" w:rsidR="003E0C4B" w:rsidRPr="003E0C4B" w:rsidRDefault="007D083E" w:rsidP="00BD1568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E0C4B">
              <w:rPr>
                <w:rFonts w:asciiTheme="minorHAnsi" w:hAnsiTheme="minorHAnsi" w:cstheme="minorHAnsi"/>
                <w:b/>
                <w:bCs/>
              </w:rPr>
              <w:t>Trafnoś</w:t>
            </w:r>
            <w:r w:rsidR="003E0C4B" w:rsidRPr="003E0C4B">
              <w:rPr>
                <w:rFonts w:asciiTheme="minorHAnsi" w:hAnsiTheme="minorHAnsi" w:cstheme="minorHAnsi"/>
                <w:b/>
                <w:bCs/>
              </w:rPr>
              <w:t>ć</w:t>
            </w:r>
            <w:proofErr w:type="spellEnd"/>
          </w:p>
          <w:p w14:paraId="2192233C" w14:textId="1C3C100E" w:rsidR="007D083E" w:rsidRPr="007D083E" w:rsidRDefault="007D083E" w:rsidP="00BD1568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</w:rPr>
            </w:pPr>
            <w:r w:rsidRPr="007D083E">
              <w:rPr>
                <w:rFonts w:asciiTheme="minorHAnsi" w:hAnsiTheme="minorHAnsi" w:cstheme="minorHAnsi"/>
              </w:rPr>
              <w:t>(</w:t>
            </w:r>
            <w:r w:rsidRPr="003E0C4B">
              <w:rPr>
                <w:rFonts w:asciiTheme="minorHAnsi" w:hAnsiTheme="minorHAnsi" w:cstheme="minorHAnsi"/>
                <w:i/>
                <w:iCs/>
              </w:rPr>
              <w:t>relevance</w:t>
            </w:r>
            <w:r w:rsidRPr="007D08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67" w:type="dxa"/>
          </w:tcPr>
          <w:p w14:paraId="7E5E8C46" w14:textId="653E50A3" w:rsidR="007D083E" w:rsidRPr="007D083E" w:rsidRDefault="002D704C" w:rsidP="004426E5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</w:t>
            </w:r>
            <w:r w:rsidR="007D083E" w:rsidRPr="007D083E">
              <w:rPr>
                <w:rFonts w:asciiTheme="minorHAnsi" w:hAnsiTheme="minorHAnsi" w:cstheme="minorHAnsi"/>
                <w:lang w:val="pl-PL"/>
              </w:rPr>
              <w:t>ozumiane jako</w:t>
            </w:r>
            <w:r w:rsidR="004426E5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D083E" w:rsidRPr="007D083E">
              <w:rPr>
                <w:rFonts w:asciiTheme="minorHAnsi" w:hAnsiTheme="minorHAnsi" w:cstheme="minorHAnsi"/>
                <w:lang w:val="pl-PL"/>
              </w:rPr>
              <w:t xml:space="preserve">ocena, w jakim stopniu </w:t>
            </w:r>
            <w:r w:rsidR="007A6DA5">
              <w:rPr>
                <w:rFonts w:asciiTheme="minorHAnsi" w:hAnsiTheme="minorHAnsi" w:cstheme="minorHAnsi"/>
                <w:lang w:val="pl-PL"/>
              </w:rPr>
              <w:t xml:space="preserve">przyjęte wybory strategiczne </w:t>
            </w:r>
            <w:r w:rsidR="00BE523A">
              <w:rPr>
                <w:rFonts w:asciiTheme="minorHAnsi" w:hAnsiTheme="minorHAnsi" w:cstheme="minorHAnsi"/>
                <w:lang w:val="pl-PL"/>
              </w:rPr>
              <w:t xml:space="preserve">są </w:t>
            </w:r>
            <w:r w:rsidR="007A6DA5">
              <w:rPr>
                <w:rFonts w:asciiTheme="minorHAnsi" w:hAnsiTheme="minorHAnsi" w:cstheme="minorHAnsi"/>
                <w:lang w:val="pl-PL"/>
              </w:rPr>
              <w:t>aktualne</w:t>
            </w:r>
            <w:r w:rsidR="00BE523A">
              <w:rPr>
                <w:rFonts w:asciiTheme="minorHAnsi" w:hAnsiTheme="minorHAnsi" w:cstheme="minorHAnsi"/>
                <w:lang w:val="pl-PL"/>
              </w:rPr>
              <w:t xml:space="preserve"> i trafne</w:t>
            </w:r>
            <w:r w:rsidR="007A6DA5">
              <w:rPr>
                <w:rFonts w:asciiTheme="minorHAnsi" w:hAnsiTheme="minorHAnsi" w:cstheme="minorHAnsi"/>
                <w:lang w:val="pl-PL"/>
              </w:rPr>
              <w:t xml:space="preserve"> w obecnej sytuacji społeczno-gospodarczej i geopolitycznej</w:t>
            </w:r>
            <w:r w:rsidR="004426E5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7D083E" w:rsidRPr="007D083E" w14:paraId="1969757D" w14:textId="77777777" w:rsidTr="00364696">
        <w:trPr>
          <w:trHeight w:val="849"/>
        </w:trPr>
        <w:tc>
          <w:tcPr>
            <w:tcW w:w="3373" w:type="dxa"/>
          </w:tcPr>
          <w:p w14:paraId="12BECA62" w14:textId="77777777" w:rsidR="003E0C4B" w:rsidRPr="003E0C4B" w:rsidRDefault="00304C1E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E0C4B">
              <w:rPr>
                <w:rFonts w:asciiTheme="minorHAnsi" w:hAnsiTheme="minorHAnsi" w:cstheme="minorHAnsi"/>
                <w:b/>
                <w:bCs/>
              </w:rPr>
              <w:t>Efektywność</w:t>
            </w:r>
            <w:proofErr w:type="spellEnd"/>
            <w:r w:rsidRPr="003E0C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653DA69" w14:textId="4465DC3C" w:rsidR="007D083E" w:rsidRPr="007D083E" w:rsidRDefault="00304C1E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3E0C4B">
              <w:rPr>
                <w:rFonts w:asciiTheme="minorHAnsi" w:hAnsiTheme="minorHAnsi" w:cstheme="minorHAnsi"/>
                <w:i/>
                <w:iCs/>
              </w:rPr>
              <w:t>efficiency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5667" w:type="dxa"/>
          </w:tcPr>
          <w:p w14:paraId="39EECE34" w14:textId="5442F60D" w:rsidR="007D083E" w:rsidRPr="007D083E" w:rsidRDefault="002D704C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Ro</w:t>
            </w:r>
            <w:r w:rsidR="00BF2086">
              <w:rPr>
                <w:rFonts w:asciiTheme="minorHAnsi" w:hAnsiTheme="minorHAnsi" w:cstheme="minorHAnsi"/>
                <w:lang w:val="pl-PL"/>
              </w:rPr>
              <w:t>zumiane jako o</w:t>
            </w:r>
            <w:r w:rsidR="00BF2086" w:rsidRPr="00BF2086">
              <w:rPr>
                <w:rFonts w:asciiTheme="minorHAnsi" w:hAnsiTheme="minorHAnsi" w:cstheme="minorHAnsi"/>
                <w:lang w:val="pl-PL"/>
              </w:rPr>
              <w:t>cena relacj</w:t>
            </w:r>
            <w:r w:rsidR="00BE523A">
              <w:rPr>
                <w:rFonts w:asciiTheme="minorHAnsi" w:hAnsiTheme="minorHAnsi" w:cstheme="minorHAnsi"/>
                <w:lang w:val="pl-PL"/>
              </w:rPr>
              <w:t>i</w:t>
            </w:r>
            <w:r w:rsidR="00BF2086" w:rsidRPr="00BF2086">
              <w:rPr>
                <w:rFonts w:asciiTheme="minorHAnsi" w:hAnsiTheme="minorHAnsi" w:cstheme="minorHAnsi"/>
                <w:lang w:val="pl-PL"/>
              </w:rPr>
              <w:t xml:space="preserve"> między nakładami, kosztami, zasobami (finansowymi,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F2086" w:rsidRPr="00BF2086">
              <w:rPr>
                <w:rFonts w:asciiTheme="minorHAnsi" w:hAnsiTheme="minorHAnsi" w:cstheme="minorHAnsi"/>
                <w:lang w:val="pl-PL"/>
              </w:rPr>
              <w:t>ludzkimi, administracyjnymi) a osiągniętymi efektami interwencji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7D083E" w:rsidRPr="007D083E" w14:paraId="4261CB22" w14:textId="77777777" w:rsidTr="00340EA2">
        <w:trPr>
          <w:trHeight w:val="588"/>
        </w:trPr>
        <w:tc>
          <w:tcPr>
            <w:tcW w:w="3373" w:type="dxa"/>
          </w:tcPr>
          <w:p w14:paraId="04F8DC85" w14:textId="64CB359E" w:rsidR="003E0C4B" w:rsidRPr="003E0C4B" w:rsidRDefault="007D083E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E0C4B">
              <w:rPr>
                <w:rFonts w:asciiTheme="minorHAnsi" w:hAnsiTheme="minorHAnsi" w:cstheme="minorHAnsi"/>
                <w:b/>
                <w:bCs/>
              </w:rPr>
              <w:t>Skutecznoś</w:t>
            </w:r>
            <w:r w:rsidR="003E0C4B" w:rsidRPr="003E0C4B">
              <w:rPr>
                <w:rFonts w:asciiTheme="minorHAnsi" w:hAnsiTheme="minorHAnsi" w:cstheme="minorHAnsi"/>
                <w:b/>
                <w:bCs/>
              </w:rPr>
              <w:t>ć</w:t>
            </w:r>
            <w:proofErr w:type="spellEnd"/>
            <w:r w:rsidRPr="003E0C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DCCF2A8" w14:textId="71EF50BA" w:rsidR="007D083E" w:rsidRPr="007D083E" w:rsidRDefault="007D083E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</w:rPr>
            </w:pPr>
            <w:r w:rsidRPr="007D083E">
              <w:rPr>
                <w:rFonts w:asciiTheme="minorHAnsi" w:hAnsiTheme="minorHAnsi" w:cstheme="minorHAnsi"/>
              </w:rPr>
              <w:t>(</w:t>
            </w:r>
            <w:r w:rsidRPr="003E0C4B">
              <w:rPr>
                <w:rFonts w:asciiTheme="minorHAnsi" w:hAnsiTheme="minorHAnsi" w:cstheme="minorHAnsi"/>
                <w:i/>
                <w:iCs/>
              </w:rPr>
              <w:t>effectiveness</w:t>
            </w:r>
            <w:r w:rsidRPr="007D08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67" w:type="dxa"/>
          </w:tcPr>
          <w:p w14:paraId="3A86045A" w14:textId="491EC873" w:rsidR="007D083E" w:rsidRPr="007D083E" w:rsidRDefault="002D704C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</w:t>
            </w:r>
            <w:r w:rsidR="007D083E" w:rsidRPr="007D083E">
              <w:rPr>
                <w:rFonts w:asciiTheme="minorHAnsi" w:hAnsiTheme="minorHAnsi" w:cstheme="minorHAnsi"/>
                <w:lang w:val="pl-PL"/>
              </w:rPr>
              <w:t>ozumiane jako ocena do jakiego stopnia cele zdefiniowane na etapie programowania interwencji zostały osiągnięte, czy wybrane instrumenty były odpowiednie względem celów (i w jakim stopniu) oraz w jakim stopniu metody wdrażania</w:t>
            </w:r>
            <w:r w:rsidR="00BF2086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D083E" w:rsidRPr="007D083E">
              <w:rPr>
                <w:rFonts w:asciiTheme="minorHAnsi" w:hAnsiTheme="minorHAnsi" w:cstheme="minorHAnsi"/>
                <w:lang w:val="pl-PL"/>
              </w:rPr>
              <w:t xml:space="preserve">i czynniki zewnętrzne miały wpływ na ostateczne efekty. </w:t>
            </w:r>
            <w:r w:rsidR="00E27115">
              <w:rPr>
                <w:rFonts w:asciiTheme="minorHAnsi" w:hAnsiTheme="minorHAnsi" w:cstheme="minorHAnsi"/>
                <w:lang w:val="pl-PL"/>
              </w:rPr>
              <w:t xml:space="preserve">W kontekście </w:t>
            </w:r>
            <w:proofErr w:type="spellStart"/>
            <w:r w:rsidR="00CE2274">
              <w:rPr>
                <w:rFonts w:asciiTheme="minorHAnsi" w:hAnsiTheme="minorHAnsi" w:cstheme="minorHAnsi"/>
                <w:lang w:val="pl-PL"/>
              </w:rPr>
              <w:t>śsrk</w:t>
            </w:r>
            <w:proofErr w:type="spellEnd"/>
            <w:r w:rsidR="00E27115">
              <w:rPr>
                <w:rFonts w:asciiTheme="minorHAnsi" w:hAnsiTheme="minorHAnsi" w:cstheme="minorHAnsi"/>
                <w:lang w:val="pl-PL"/>
              </w:rPr>
              <w:t xml:space="preserve"> kryterium rozumiane jako jest ustalenie przewidywanej skuteczności przyjętych rozwiązań.</w:t>
            </w:r>
          </w:p>
        </w:tc>
      </w:tr>
      <w:tr w:rsidR="00E27115" w:rsidRPr="007D083E" w14:paraId="1069B6CD" w14:textId="77777777" w:rsidTr="00340EA2">
        <w:trPr>
          <w:trHeight w:val="588"/>
        </w:trPr>
        <w:tc>
          <w:tcPr>
            <w:tcW w:w="3373" w:type="dxa"/>
          </w:tcPr>
          <w:p w14:paraId="2BADB0B8" w14:textId="77777777" w:rsidR="00364696" w:rsidRDefault="00E27115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Użyteczność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ED68CDA" w14:textId="735C0160" w:rsidR="00E27115" w:rsidRPr="003E0C4B" w:rsidRDefault="00E27115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364696">
              <w:rPr>
                <w:rFonts w:asciiTheme="minorHAnsi" w:hAnsiTheme="minorHAnsi" w:cstheme="minorHAnsi"/>
              </w:rPr>
              <w:t>(</w:t>
            </w:r>
            <w:r w:rsidR="00776580" w:rsidRPr="00CE2274">
              <w:rPr>
                <w:rFonts w:asciiTheme="minorHAnsi" w:hAnsiTheme="minorHAnsi" w:cstheme="minorHAnsi"/>
                <w:i/>
                <w:iCs/>
              </w:rPr>
              <w:t>utility</w:t>
            </w:r>
            <w:r w:rsidR="00776580" w:rsidRPr="0036469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67" w:type="dxa"/>
          </w:tcPr>
          <w:p w14:paraId="67E67D81" w14:textId="1AA81910" w:rsidR="00E27115" w:rsidRPr="0002767A" w:rsidRDefault="0002767A" w:rsidP="00BD1568">
            <w:pPr>
              <w:pStyle w:val="TableParagraph"/>
              <w:spacing w:before="2" w:line="240" w:lineRule="auto"/>
              <w:ind w:left="108"/>
              <w:rPr>
                <w:rFonts w:asciiTheme="minorHAnsi" w:hAnsiTheme="minorHAnsi" w:cstheme="minorHAnsi"/>
                <w:lang w:val="pl-PL"/>
              </w:rPr>
            </w:pPr>
            <w:r w:rsidRPr="0002767A">
              <w:rPr>
                <w:rFonts w:asciiTheme="minorHAnsi" w:hAnsiTheme="minorHAnsi" w:cstheme="minorHAnsi"/>
                <w:lang w:val="pl-PL"/>
              </w:rPr>
              <w:t>Rozumiane jako ocena użyteczności p</w:t>
            </w:r>
            <w:r>
              <w:rPr>
                <w:rFonts w:asciiTheme="minorHAnsi" w:hAnsiTheme="minorHAnsi" w:cstheme="minorHAnsi"/>
                <w:lang w:val="pl-PL"/>
              </w:rPr>
              <w:t>rzyjętych rozwiązań przez podmioty realizujące działania podlegające ocenie</w:t>
            </w:r>
            <w:r w:rsidR="00364696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14:paraId="2052C291" w14:textId="5DC79F81" w:rsidR="00067BCC" w:rsidRPr="002433EF" w:rsidRDefault="00067BCC" w:rsidP="001744A9">
      <w:pPr>
        <w:numPr>
          <w:ilvl w:val="0"/>
          <w:numId w:val="29"/>
        </w:numPr>
        <w:spacing w:before="240" w:after="120" w:line="276" w:lineRule="auto"/>
        <w:rPr>
          <w:b/>
        </w:rPr>
      </w:pPr>
      <w:r w:rsidRPr="002433EF">
        <w:rPr>
          <w:b/>
        </w:rPr>
        <w:t>Sposób realizacji badania i metodologia</w:t>
      </w:r>
    </w:p>
    <w:p w14:paraId="4AC08904" w14:textId="24A14F77" w:rsidR="001755F3" w:rsidRDefault="001755F3" w:rsidP="0060604B">
      <w:pPr>
        <w:spacing w:after="120" w:line="276" w:lineRule="auto"/>
        <w:rPr>
          <w:bCs/>
        </w:rPr>
      </w:pPr>
      <w:r w:rsidRPr="001755F3">
        <w:rPr>
          <w:bCs/>
        </w:rPr>
        <w:t xml:space="preserve">Szczegółowe rozstrzygnięcia dotyczące metod badawczych powinny zostać przedstawione przez Wykonawcę w ofercie i raporcie </w:t>
      </w:r>
      <w:r w:rsidR="00A431F6" w:rsidRPr="001755F3">
        <w:rPr>
          <w:bCs/>
        </w:rPr>
        <w:t>metod</w:t>
      </w:r>
      <w:r w:rsidR="00A431F6">
        <w:rPr>
          <w:bCs/>
        </w:rPr>
        <w:t>yczn</w:t>
      </w:r>
      <w:r w:rsidR="00A431F6" w:rsidRPr="001755F3">
        <w:rPr>
          <w:bCs/>
        </w:rPr>
        <w:t>ym</w:t>
      </w:r>
      <w:r w:rsidRPr="001755F3">
        <w:rPr>
          <w:bCs/>
        </w:rPr>
        <w:t xml:space="preserve">. </w:t>
      </w:r>
      <w:r w:rsidR="0080212E" w:rsidRPr="001755F3">
        <w:rPr>
          <w:bCs/>
        </w:rPr>
        <w:t>Metodyka</w:t>
      </w:r>
      <w:r w:rsidRPr="001755F3">
        <w:rPr>
          <w:bCs/>
        </w:rPr>
        <w:t xml:space="preserve"> ewaluacji zastosowana przez Wykonawcę ma umożliwić udzielenie wyczerpujących odpowiedzi na postawione przez Zamawiającego pytania ewaluacyjne i będzie głównym elementem oceny ofert złożonych przez potencjalnych Wykonawców badania. </w:t>
      </w:r>
      <w:r w:rsidR="0063039C" w:rsidRPr="0063039C">
        <w:rPr>
          <w:bCs/>
        </w:rPr>
        <w:t xml:space="preserve">Przedmiotem badania w ramach ewaluacji ex ante będzie przede wszystkim zastosowana w ramach zapisów nowej </w:t>
      </w:r>
      <w:proofErr w:type="spellStart"/>
      <w:r w:rsidR="00CE2274">
        <w:rPr>
          <w:bCs/>
        </w:rPr>
        <w:t>śsrk</w:t>
      </w:r>
      <w:proofErr w:type="spellEnd"/>
      <w:r w:rsidR="0063039C" w:rsidRPr="0063039C">
        <w:rPr>
          <w:bCs/>
        </w:rPr>
        <w:t xml:space="preserve"> teoria zmiany i zaprojektowana na jej podstawie logika interwencji. Stąd proces badawczy bazować będzie na ewaluacji opartej na teorii (</w:t>
      </w:r>
      <w:proofErr w:type="spellStart"/>
      <w:r w:rsidR="0063039C" w:rsidRPr="0063039C">
        <w:rPr>
          <w:bCs/>
          <w:i/>
          <w:iCs/>
        </w:rPr>
        <w:t>theory</w:t>
      </w:r>
      <w:proofErr w:type="spellEnd"/>
      <w:r w:rsidR="0063039C" w:rsidRPr="0063039C">
        <w:rPr>
          <w:bCs/>
          <w:i/>
          <w:iCs/>
        </w:rPr>
        <w:t xml:space="preserve"> </w:t>
      </w:r>
      <w:proofErr w:type="spellStart"/>
      <w:r w:rsidR="0063039C" w:rsidRPr="0063039C">
        <w:rPr>
          <w:bCs/>
          <w:i/>
          <w:iCs/>
        </w:rPr>
        <w:t>based</w:t>
      </w:r>
      <w:proofErr w:type="spellEnd"/>
      <w:r w:rsidR="0063039C" w:rsidRPr="0063039C">
        <w:rPr>
          <w:bCs/>
          <w:i/>
          <w:iCs/>
        </w:rPr>
        <w:t xml:space="preserve"> </w:t>
      </w:r>
      <w:proofErr w:type="spellStart"/>
      <w:r w:rsidR="0063039C" w:rsidRPr="0063039C">
        <w:rPr>
          <w:bCs/>
          <w:i/>
          <w:iCs/>
        </w:rPr>
        <w:t>evaluation</w:t>
      </w:r>
      <w:proofErr w:type="spellEnd"/>
      <w:r w:rsidR="0063039C" w:rsidRPr="0063039C">
        <w:rPr>
          <w:bCs/>
        </w:rPr>
        <w:t xml:space="preserve">) i polegać będzie na analizie i ocenie logiki przedstawionych założeń nowej </w:t>
      </w:r>
      <w:proofErr w:type="spellStart"/>
      <w:r w:rsidR="00CE2274">
        <w:rPr>
          <w:bCs/>
        </w:rPr>
        <w:t>śsrk</w:t>
      </w:r>
      <w:proofErr w:type="spellEnd"/>
      <w:r w:rsidR="0063039C" w:rsidRPr="0063039C">
        <w:rPr>
          <w:bCs/>
        </w:rPr>
        <w:t>.</w:t>
      </w:r>
      <w:r w:rsidR="0063039C">
        <w:rPr>
          <w:bCs/>
        </w:rPr>
        <w:t xml:space="preserve"> </w:t>
      </w:r>
    </w:p>
    <w:p w14:paraId="1B249489" w14:textId="486EF62B" w:rsidR="0080212E" w:rsidRDefault="0080212E" w:rsidP="0060604B">
      <w:pPr>
        <w:spacing w:after="120" w:line="276" w:lineRule="auto"/>
        <w:rPr>
          <w:bCs/>
        </w:rPr>
      </w:pPr>
      <w:r w:rsidRPr="0080212E">
        <w:rPr>
          <w:bCs/>
        </w:rPr>
        <w:t xml:space="preserve">W celu realizacji badania Wykonawca powinien zastosować najbardziej odpowiedni zestaw metod i technik badawczych. W ramach ww. zestawu </w:t>
      </w:r>
      <w:r w:rsidR="00357B60">
        <w:rPr>
          <w:bCs/>
        </w:rPr>
        <w:t xml:space="preserve">powinny </w:t>
      </w:r>
      <w:r w:rsidRPr="0080212E">
        <w:rPr>
          <w:bCs/>
        </w:rPr>
        <w:t>znaleźć się przynajmniej wskazane poniżej metody badawcze</w:t>
      </w:r>
      <w:r>
        <w:rPr>
          <w:bCs/>
        </w:rPr>
        <w:t>:</w:t>
      </w:r>
    </w:p>
    <w:p w14:paraId="2D5309B0" w14:textId="77777777" w:rsidR="00981EA0" w:rsidRDefault="0080212E" w:rsidP="0063039C">
      <w:pPr>
        <w:pStyle w:val="Akapitzlist"/>
        <w:numPr>
          <w:ilvl w:val="0"/>
          <w:numId w:val="27"/>
        </w:numPr>
        <w:spacing w:after="120" w:line="276" w:lineRule="auto"/>
        <w:rPr>
          <w:bCs/>
        </w:rPr>
      </w:pPr>
      <w:r w:rsidRPr="007E041D">
        <w:rPr>
          <w:b/>
        </w:rPr>
        <w:t>analiza danych zastanych (</w:t>
      </w:r>
      <w:proofErr w:type="spellStart"/>
      <w:r w:rsidRPr="007E041D">
        <w:rPr>
          <w:b/>
          <w:i/>
          <w:iCs/>
        </w:rPr>
        <w:t>desk</w:t>
      </w:r>
      <w:proofErr w:type="spellEnd"/>
      <w:r w:rsidRPr="007E041D">
        <w:rPr>
          <w:b/>
          <w:i/>
          <w:iCs/>
        </w:rPr>
        <w:t xml:space="preserve"> </w:t>
      </w:r>
      <w:proofErr w:type="spellStart"/>
      <w:r w:rsidRPr="007E041D">
        <w:rPr>
          <w:b/>
          <w:i/>
          <w:iCs/>
        </w:rPr>
        <w:t>research</w:t>
      </w:r>
      <w:proofErr w:type="spellEnd"/>
      <w:r w:rsidRPr="007E041D">
        <w:rPr>
          <w:b/>
        </w:rPr>
        <w:t>)</w:t>
      </w:r>
      <w:r w:rsidRPr="0063039C">
        <w:rPr>
          <w:bCs/>
        </w:rPr>
        <w:t xml:space="preserve"> wraz z odniesieniem do jej wyników w treści raportu (przypisy do właściwych materiałów źródłowych). W</w:t>
      </w:r>
      <w:r w:rsidR="00056F1D">
        <w:rPr>
          <w:bCs/>
        </w:rPr>
        <w:t xml:space="preserve"> </w:t>
      </w:r>
      <w:r w:rsidRPr="0063039C">
        <w:rPr>
          <w:bCs/>
        </w:rPr>
        <w:t>zakresie analizy mają znaleźć się m.in.</w:t>
      </w:r>
      <w:r w:rsidR="00981EA0">
        <w:rPr>
          <w:bCs/>
        </w:rPr>
        <w:t>:</w:t>
      </w:r>
    </w:p>
    <w:p w14:paraId="5589A110" w14:textId="0CFB7B91" w:rsidR="00981EA0" w:rsidRDefault="0080212E" w:rsidP="00981EA0">
      <w:pPr>
        <w:pStyle w:val="Akapitzlist"/>
        <w:numPr>
          <w:ilvl w:val="1"/>
          <w:numId w:val="27"/>
        </w:numPr>
        <w:spacing w:after="120" w:line="276" w:lineRule="auto"/>
        <w:rPr>
          <w:bCs/>
        </w:rPr>
      </w:pPr>
      <w:r w:rsidRPr="0063039C">
        <w:rPr>
          <w:bCs/>
        </w:rPr>
        <w:t xml:space="preserve"> unijne, krajowe dokumenty strategiczne i programowe</w:t>
      </w:r>
      <w:r w:rsidR="00A33505">
        <w:rPr>
          <w:bCs/>
        </w:rPr>
        <w:t xml:space="preserve"> ( w tym projekt Koncepcji Rozwoju Kraju 2050)</w:t>
      </w:r>
      <w:r w:rsidR="00981EA0">
        <w:rPr>
          <w:bCs/>
        </w:rPr>
        <w:t>,</w:t>
      </w:r>
    </w:p>
    <w:p w14:paraId="06295C2F" w14:textId="77777777" w:rsidR="00981EA0" w:rsidRDefault="0080212E" w:rsidP="00981EA0">
      <w:pPr>
        <w:pStyle w:val="Akapitzlist"/>
        <w:numPr>
          <w:ilvl w:val="1"/>
          <w:numId w:val="27"/>
        </w:numPr>
        <w:spacing w:after="120" w:line="276" w:lineRule="auto"/>
        <w:rPr>
          <w:bCs/>
        </w:rPr>
      </w:pPr>
      <w:r w:rsidRPr="0063039C">
        <w:rPr>
          <w:bCs/>
        </w:rPr>
        <w:t>dane ze sprawozdawczości</w:t>
      </w:r>
      <w:r w:rsidR="006D749C">
        <w:rPr>
          <w:bCs/>
        </w:rPr>
        <w:t xml:space="preserve"> z SOR</w:t>
      </w:r>
      <w:r w:rsidR="00981EA0">
        <w:rPr>
          <w:bCs/>
        </w:rPr>
        <w:t>,</w:t>
      </w:r>
    </w:p>
    <w:p w14:paraId="421DB57D" w14:textId="0856DB09" w:rsidR="00A33505" w:rsidRPr="008349C4" w:rsidRDefault="00060AB3" w:rsidP="00A33505">
      <w:pPr>
        <w:pStyle w:val="Akapitzlist"/>
        <w:numPr>
          <w:ilvl w:val="1"/>
          <w:numId w:val="27"/>
        </w:numPr>
        <w:spacing w:after="120" w:line="276" w:lineRule="auto"/>
        <w:rPr>
          <w:bCs/>
        </w:rPr>
      </w:pPr>
      <w:r w:rsidRPr="008349C4">
        <w:rPr>
          <w:rFonts w:eastAsia="Times New Roman" w:cstheme="minorHAnsi"/>
          <w:lang w:eastAsia="pl-PL"/>
        </w:rPr>
        <w:t>analizy i diagnozy społeczno-gospodarcze zawarte</w:t>
      </w:r>
      <w:r w:rsidR="00B3652F" w:rsidRPr="008349C4">
        <w:rPr>
          <w:rFonts w:eastAsia="Times New Roman" w:cstheme="minorHAnsi"/>
          <w:lang w:eastAsia="pl-PL"/>
        </w:rPr>
        <w:t xml:space="preserve"> lub towarzyszące</w:t>
      </w:r>
      <w:r w:rsidRPr="008349C4">
        <w:rPr>
          <w:rFonts w:eastAsia="Times New Roman" w:cstheme="minorHAnsi"/>
          <w:lang w:eastAsia="pl-PL"/>
        </w:rPr>
        <w:t xml:space="preserve"> SOR</w:t>
      </w:r>
      <w:r w:rsidR="001744A9" w:rsidRPr="008349C4">
        <w:rPr>
          <w:rFonts w:eastAsia="Times New Roman" w:cstheme="minorHAnsi"/>
          <w:lang w:eastAsia="pl-PL"/>
        </w:rPr>
        <w:t>,</w:t>
      </w:r>
    </w:p>
    <w:p w14:paraId="7203BF14" w14:textId="3D581422" w:rsidR="00060AB3" w:rsidRPr="008349C4" w:rsidRDefault="00060AB3" w:rsidP="00A33505">
      <w:pPr>
        <w:pStyle w:val="Akapitzlist"/>
        <w:numPr>
          <w:ilvl w:val="1"/>
          <w:numId w:val="27"/>
        </w:numPr>
        <w:spacing w:after="120" w:line="276" w:lineRule="auto"/>
        <w:rPr>
          <w:bCs/>
        </w:rPr>
      </w:pPr>
      <w:r w:rsidRPr="008349C4">
        <w:rPr>
          <w:rFonts w:eastAsia="Times New Roman" w:cstheme="minorHAnsi"/>
          <w:lang w:eastAsia="pl-PL"/>
        </w:rPr>
        <w:t>wyniki dotychczasowych podsumowań</w:t>
      </w:r>
      <w:r w:rsidR="00A33505" w:rsidRPr="008349C4">
        <w:rPr>
          <w:rFonts w:eastAsia="Times New Roman" w:cstheme="minorHAnsi"/>
          <w:lang w:eastAsia="pl-PL"/>
        </w:rPr>
        <w:t xml:space="preserve"> i badań</w:t>
      </w:r>
      <w:r w:rsidRPr="008349C4">
        <w:rPr>
          <w:rFonts w:eastAsia="Times New Roman" w:cstheme="minorHAnsi"/>
          <w:lang w:eastAsia="pl-PL"/>
        </w:rPr>
        <w:t xml:space="preserve"> realizacji SOR</w:t>
      </w:r>
      <w:r w:rsidR="00A70FBA" w:rsidRPr="008349C4">
        <w:rPr>
          <w:rFonts w:eastAsia="Times New Roman" w:cstheme="minorHAnsi"/>
          <w:lang w:eastAsia="pl-PL"/>
        </w:rPr>
        <w:t>.</w:t>
      </w:r>
    </w:p>
    <w:p w14:paraId="3FD3E9B3" w14:textId="60A69CD7" w:rsidR="0063039C" w:rsidRDefault="0063039C" w:rsidP="0063039C">
      <w:pPr>
        <w:pStyle w:val="Akapitzlist"/>
        <w:numPr>
          <w:ilvl w:val="0"/>
          <w:numId w:val="27"/>
        </w:numPr>
        <w:spacing w:after="120" w:line="276" w:lineRule="auto"/>
        <w:rPr>
          <w:bCs/>
        </w:rPr>
      </w:pPr>
      <w:r w:rsidRPr="007E041D">
        <w:rPr>
          <w:b/>
        </w:rPr>
        <w:t>panele eksperckie</w:t>
      </w:r>
      <w:r w:rsidRPr="0063039C">
        <w:rPr>
          <w:bCs/>
        </w:rPr>
        <w:t xml:space="preserve"> </w:t>
      </w:r>
      <w:r>
        <w:rPr>
          <w:bCs/>
        </w:rPr>
        <w:t>–</w:t>
      </w:r>
      <w:r w:rsidRPr="0063039C">
        <w:rPr>
          <w:bCs/>
        </w:rPr>
        <w:t xml:space="preserve"> </w:t>
      </w:r>
      <w:r w:rsidR="00FA4CAB">
        <w:rPr>
          <w:bCs/>
        </w:rPr>
        <w:t>z</w:t>
      </w:r>
      <w:r w:rsidR="007C03DE">
        <w:rPr>
          <w:bCs/>
        </w:rPr>
        <w:t xml:space="preserve"> </w:t>
      </w:r>
      <w:r w:rsidRPr="0063039C">
        <w:rPr>
          <w:bCs/>
        </w:rPr>
        <w:t>osobami specjalizującymi się w</w:t>
      </w:r>
      <w:r>
        <w:rPr>
          <w:bCs/>
        </w:rPr>
        <w:t xml:space="preserve"> programowaniu polityki rozwoju</w:t>
      </w:r>
      <w:r w:rsidR="00FA4CAB">
        <w:rPr>
          <w:bCs/>
        </w:rPr>
        <w:t>, w tym przedstawicielami środowiska akademickiego oraz społeczeństwa obywatelskiego</w:t>
      </w:r>
      <w:r w:rsidR="00D909EB">
        <w:rPr>
          <w:bCs/>
        </w:rPr>
        <w:t>;</w:t>
      </w:r>
    </w:p>
    <w:p w14:paraId="56438358" w14:textId="4E069FC3" w:rsidR="0063039C" w:rsidRDefault="0063039C" w:rsidP="0063039C">
      <w:pPr>
        <w:pStyle w:val="Akapitzlist"/>
        <w:numPr>
          <w:ilvl w:val="0"/>
          <w:numId w:val="27"/>
        </w:numPr>
        <w:spacing w:after="120" w:line="276" w:lineRule="auto"/>
        <w:rPr>
          <w:bCs/>
        </w:rPr>
      </w:pPr>
      <w:r w:rsidRPr="007E041D">
        <w:rPr>
          <w:b/>
        </w:rPr>
        <w:t>wywiady fo</w:t>
      </w:r>
      <w:r w:rsidR="00F30F48">
        <w:rPr>
          <w:b/>
        </w:rPr>
        <w:t>k</w:t>
      </w:r>
      <w:r w:rsidRPr="007E041D">
        <w:rPr>
          <w:b/>
        </w:rPr>
        <w:t>usowe (</w:t>
      </w:r>
      <w:proofErr w:type="spellStart"/>
      <w:r w:rsidRPr="007E041D">
        <w:rPr>
          <w:b/>
          <w:i/>
          <w:iCs/>
        </w:rPr>
        <w:t>focus</w:t>
      </w:r>
      <w:proofErr w:type="spellEnd"/>
      <w:r w:rsidRPr="007E041D">
        <w:rPr>
          <w:b/>
          <w:i/>
          <w:iCs/>
        </w:rPr>
        <w:t xml:space="preserve"> </w:t>
      </w:r>
      <w:proofErr w:type="spellStart"/>
      <w:r w:rsidRPr="007E041D">
        <w:rPr>
          <w:b/>
          <w:i/>
          <w:iCs/>
        </w:rPr>
        <w:t>group</w:t>
      </w:r>
      <w:proofErr w:type="spellEnd"/>
      <w:r w:rsidRPr="007E041D">
        <w:rPr>
          <w:b/>
          <w:i/>
          <w:iCs/>
        </w:rPr>
        <w:t xml:space="preserve"> interview</w:t>
      </w:r>
      <w:r w:rsidRPr="007E041D">
        <w:rPr>
          <w:b/>
        </w:rPr>
        <w:t>)</w:t>
      </w:r>
      <w:r>
        <w:rPr>
          <w:bCs/>
        </w:rPr>
        <w:t xml:space="preserve"> z </w:t>
      </w:r>
      <w:r w:rsidR="007C03DE">
        <w:rPr>
          <w:bCs/>
        </w:rPr>
        <w:t xml:space="preserve">wybranymi </w:t>
      </w:r>
      <w:r>
        <w:rPr>
          <w:bCs/>
        </w:rPr>
        <w:t>przedstawicielami ministerstw odpowiedzialnych za realizację</w:t>
      </w:r>
      <w:r w:rsidR="009C2B6A">
        <w:rPr>
          <w:bCs/>
        </w:rPr>
        <w:t xml:space="preserve"> SOR, </w:t>
      </w:r>
      <w:proofErr w:type="spellStart"/>
      <w:r w:rsidR="00CE2274">
        <w:rPr>
          <w:bCs/>
        </w:rPr>
        <w:t>śsrk</w:t>
      </w:r>
      <w:proofErr w:type="spellEnd"/>
      <w:r w:rsidR="009C2B6A">
        <w:rPr>
          <w:bCs/>
        </w:rPr>
        <w:t xml:space="preserve"> i</w:t>
      </w:r>
      <w:r>
        <w:rPr>
          <w:bCs/>
        </w:rPr>
        <w:t xml:space="preserve"> strategii </w:t>
      </w:r>
      <w:r w:rsidR="00056F1D">
        <w:rPr>
          <w:bCs/>
        </w:rPr>
        <w:t>zintegrowanych;</w:t>
      </w:r>
    </w:p>
    <w:p w14:paraId="13DC2805" w14:textId="01497386" w:rsidR="0063039C" w:rsidRDefault="00D909EB" w:rsidP="00D909EB">
      <w:pPr>
        <w:pStyle w:val="Akapitzlist"/>
        <w:numPr>
          <w:ilvl w:val="0"/>
          <w:numId w:val="27"/>
        </w:numPr>
        <w:spacing w:after="120" w:line="276" w:lineRule="auto"/>
        <w:rPr>
          <w:bCs/>
        </w:rPr>
      </w:pPr>
      <w:r w:rsidRPr="007E041D">
        <w:rPr>
          <w:b/>
        </w:rPr>
        <w:lastRenderedPageBreak/>
        <w:t>indywidualne wywiady pogłębione (</w:t>
      </w:r>
      <w:proofErr w:type="spellStart"/>
      <w:r w:rsidRPr="007E041D">
        <w:rPr>
          <w:b/>
          <w:i/>
          <w:iCs/>
        </w:rPr>
        <w:t>individual</w:t>
      </w:r>
      <w:proofErr w:type="spellEnd"/>
      <w:r w:rsidRPr="007E041D">
        <w:rPr>
          <w:b/>
          <w:i/>
          <w:iCs/>
        </w:rPr>
        <w:t xml:space="preserve"> in-</w:t>
      </w:r>
      <w:proofErr w:type="spellStart"/>
      <w:r w:rsidRPr="007E041D">
        <w:rPr>
          <w:b/>
          <w:i/>
          <w:iCs/>
        </w:rPr>
        <w:t>depth</w:t>
      </w:r>
      <w:proofErr w:type="spellEnd"/>
      <w:r w:rsidRPr="007E041D">
        <w:rPr>
          <w:b/>
          <w:i/>
          <w:iCs/>
        </w:rPr>
        <w:t xml:space="preserve"> interview</w:t>
      </w:r>
      <w:r w:rsidRPr="007E041D">
        <w:rPr>
          <w:b/>
        </w:rPr>
        <w:t>)</w:t>
      </w:r>
      <w:r>
        <w:rPr>
          <w:bCs/>
        </w:rPr>
        <w:t xml:space="preserve"> z wybranymi osobami odpowiedzialnymi za realizację </w:t>
      </w:r>
      <w:proofErr w:type="spellStart"/>
      <w:r w:rsidR="00CE2274">
        <w:rPr>
          <w:bCs/>
        </w:rPr>
        <w:t>śsrk</w:t>
      </w:r>
      <w:proofErr w:type="spellEnd"/>
      <w:r>
        <w:rPr>
          <w:bCs/>
        </w:rPr>
        <w:t>, zintegrowanych strategii oraz SOR, w tym z wybranymi liderami</w:t>
      </w:r>
      <w:r w:rsidR="00EE5F5C">
        <w:rPr>
          <w:bCs/>
        </w:rPr>
        <w:t xml:space="preserve"> lub w uzasadnionych przypadkach członkami zespołów projektowych</w:t>
      </w:r>
      <w:r>
        <w:rPr>
          <w:bCs/>
        </w:rPr>
        <w:t xml:space="preserve"> projektów flagowych i strategicznych zawartych w SOR</w:t>
      </w:r>
      <w:r w:rsidR="004F12EF">
        <w:rPr>
          <w:bCs/>
        </w:rPr>
        <w:t>;</w:t>
      </w:r>
    </w:p>
    <w:p w14:paraId="1B2999F5" w14:textId="5BB6D4CB" w:rsidR="004F12EF" w:rsidRPr="00D909EB" w:rsidRDefault="004F12EF" w:rsidP="00D909EB">
      <w:pPr>
        <w:pStyle w:val="Akapitzlist"/>
        <w:numPr>
          <w:ilvl w:val="0"/>
          <w:numId w:val="27"/>
        </w:numPr>
        <w:spacing w:after="120" w:line="276" w:lineRule="auto"/>
        <w:rPr>
          <w:bCs/>
        </w:rPr>
      </w:pPr>
      <w:r>
        <w:rPr>
          <w:b/>
        </w:rPr>
        <w:t>analizy statystyczne i ekonometryczne</w:t>
      </w:r>
      <w:r w:rsidR="00764241">
        <w:rPr>
          <w:b/>
        </w:rPr>
        <w:t xml:space="preserve"> </w:t>
      </w:r>
      <w:r w:rsidR="008863F5">
        <w:rPr>
          <w:bCs/>
        </w:rPr>
        <w:t xml:space="preserve">- w zakresie analiz </w:t>
      </w:r>
      <w:r w:rsidR="003A27E3">
        <w:rPr>
          <w:bCs/>
        </w:rPr>
        <w:t>dot.</w:t>
      </w:r>
      <w:r w:rsidR="000502E0">
        <w:rPr>
          <w:bCs/>
        </w:rPr>
        <w:t xml:space="preserve"> ustalenia i</w:t>
      </w:r>
      <w:r w:rsidR="003A27E3">
        <w:rPr>
          <w:bCs/>
        </w:rPr>
        <w:t xml:space="preserve"> oceny wykorzystany</w:t>
      </w:r>
      <w:r w:rsidR="007E5580">
        <w:rPr>
          <w:bCs/>
        </w:rPr>
        <w:t xml:space="preserve">ch w </w:t>
      </w:r>
      <w:proofErr w:type="spellStart"/>
      <w:r w:rsidR="00CE2274">
        <w:rPr>
          <w:bCs/>
        </w:rPr>
        <w:t>śsrk</w:t>
      </w:r>
      <w:proofErr w:type="spellEnd"/>
      <w:r w:rsidR="007E5580">
        <w:rPr>
          <w:bCs/>
        </w:rPr>
        <w:t xml:space="preserve"> wskaźnikó</w:t>
      </w:r>
      <w:r w:rsidR="000502E0">
        <w:rPr>
          <w:bCs/>
        </w:rPr>
        <w:t>w oraz ich wartości.</w:t>
      </w:r>
    </w:p>
    <w:p w14:paraId="632ED666" w14:textId="0E9457E4" w:rsidR="001F3695" w:rsidRPr="00FE3085" w:rsidRDefault="001F3695" w:rsidP="00FE3085">
      <w:pPr>
        <w:spacing w:after="120" w:line="276" w:lineRule="auto"/>
        <w:rPr>
          <w:rFonts w:eastAsia="Calibri"/>
          <w:lang w:eastAsia="pl-PL"/>
        </w:rPr>
      </w:pPr>
      <w:r w:rsidRPr="00FE3085">
        <w:rPr>
          <w:rFonts w:eastAsia="Calibri"/>
          <w:lang w:eastAsia="pl-PL"/>
        </w:rPr>
        <w:t xml:space="preserve">Ewaluator będzie brał aktywny udział w procesie przygotowywania projektu dokumentu na każdym etapie jego powstawania. Będzie wspierał zespół opracowujący nową </w:t>
      </w:r>
      <w:proofErr w:type="spellStart"/>
      <w:r w:rsidR="00CE2274">
        <w:rPr>
          <w:rFonts w:eastAsia="Calibri"/>
          <w:lang w:eastAsia="pl-PL"/>
        </w:rPr>
        <w:t>śsrk</w:t>
      </w:r>
      <w:proofErr w:type="spellEnd"/>
      <w:r w:rsidRPr="00FE3085">
        <w:rPr>
          <w:rFonts w:eastAsia="Calibri"/>
          <w:lang w:eastAsia="pl-PL"/>
        </w:rPr>
        <w:t xml:space="preserve"> w trakcie warsztatów i spotkań z resortami (max. </w:t>
      </w:r>
      <w:r w:rsidR="00542039">
        <w:rPr>
          <w:rFonts w:eastAsia="Calibri"/>
          <w:lang w:eastAsia="pl-PL"/>
        </w:rPr>
        <w:t>6</w:t>
      </w:r>
      <w:r w:rsidRPr="00FE3085">
        <w:rPr>
          <w:rFonts w:eastAsia="Calibri"/>
          <w:lang w:eastAsia="pl-PL"/>
        </w:rPr>
        <w:t xml:space="preserve"> spotka</w:t>
      </w:r>
      <w:r w:rsidR="00542039">
        <w:rPr>
          <w:rFonts w:eastAsia="Calibri"/>
          <w:lang w:eastAsia="pl-PL"/>
        </w:rPr>
        <w:t>ń</w:t>
      </w:r>
      <w:r w:rsidRPr="00FE3085">
        <w:rPr>
          <w:rFonts w:eastAsia="Calibri"/>
          <w:lang w:eastAsia="pl-PL"/>
        </w:rPr>
        <w:t>) oraz konsultacji</w:t>
      </w:r>
      <w:r w:rsidR="00764241">
        <w:rPr>
          <w:rFonts w:eastAsia="Calibri"/>
          <w:lang w:eastAsia="pl-PL"/>
        </w:rPr>
        <w:t xml:space="preserve"> </w:t>
      </w:r>
      <w:r w:rsidRPr="00FE3085">
        <w:rPr>
          <w:rFonts w:eastAsia="Calibri"/>
          <w:lang w:eastAsia="pl-PL"/>
        </w:rPr>
        <w:t xml:space="preserve">i </w:t>
      </w:r>
      <w:proofErr w:type="spellStart"/>
      <w:r w:rsidRPr="00FE3085">
        <w:rPr>
          <w:rFonts w:eastAsia="Calibri"/>
          <w:lang w:eastAsia="pl-PL"/>
        </w:rPr>
        <w:t>wysłuchań</w:t>
      </w:r>
      <w:proofErr w:type="spellEnd"/>
      <w:r w:rsidRPr="00FE3085">
        <w:rPr>
          <w:rFonts w:eastAsia="Calibri"/>
          <w:lang w:eastAsia="pl-PL"/>
        </w:rPr>
        <w:t xml:space="preserve"> publicznych (max. </w:t>
      </w:r>
      <w:r w:rsidR="0016734D">
        <w:rPr>
          <w:rFonts w:eastAsia="Calibri"/>
          <w:lang w:eastAsia="pl-PL"/>
        </w:rPr>
        <w:t>6</w:t>
      </w:r>
      <w:r w:rsidRPr="00FE3085">
        <w:rPr>
          <w:rFonts w:eastAsia="Calibri"/>
          <w:lang w:eastAsia="pl-PL"/>
        </w:rPr>
        <w:t xml:space="preserve"> spotka</w:t>
      </w:r>
      <w:r w:rsidR="0016734D">
        <w:rPr>
          <w:rFonts w:eastAsia="Calibri"/>
          <w:lang w:eastAsia="pl-PL"/>
        </w:rPr>
        <w:t>ń</w:t>
      </w:r>
      <w:r w:rsidRPr="00FE3085">
        <w:rPr>
          <w:rFonts w:eastAsia="Calibri"/>
          <w:lang w:eastAsia="pl-PL"/>
        </w:rPr>
        <w:t xml:space="preserve">). </w:t>
      </w:r>
    </w:p>
    <w:p w14:paraId="16E3F1AE" w14:textId="3778738C" w:rsidR="001F3695" w:rsidRPr="00FE3085" w:rsidRDefault="001F3695" w:rsidP="00FE3085">
      <w:pPr>
        <w:spacing w:after="120" w:line="276" w:lineRule="auto"/>
        <w:rPr>
          <w:rFonts w:eastAsia="Calibri"/>
          <w:lang w:eastAsia="pl-PL"/>
        </w:rPr>
      </w:pPr>
      <w:r w:rsidRPr="00FE3085">
        <w:rPr>
          <w:rFonts w:eastAsia="Calibri"/>
          <w:lang w:eastAsia="pl-PL"/>
        </w:rPr>
        <w:t xml:space="preserve">Ewaluator powinien pełnić rolę moderatora i animatora dyskusji wokół układu celów i kierunków interwencji oraz eksperta wprowadzającego </w:t>
      </w:r>
      <w:r w:rsidR="00301628">
        <w:rPr>
          <w:rFonts w:eastAsia="Calibri"/>
          <w:lang w:eastAsia="pl-PL"/>
        </w:rPr>
        <w:t xml:space="preserve">do ww. wymienionych </w:t>
      </w:r>
      <w:r w:rsidRPr="00FE3085">
        <w:rPr>
          <w:rFonts w:eastAsia="Calibri"/>
          <w:lang w:eastAsia="pl-PL"/>
        </w:rPr>
        <w:t>nowy punkt widzenia i dbającego o uwzględnianie perspektywy marginalizowanych interesariuszy.</w:t>
      </w:r>
    </w:p>
    <w:p w14:paraId="63C16C05" w14:textId="148D28B0" w:rsidR="00067BCC" w:rsidRPr="002433EF" w:rsidRDefault="00067BCC" w:rsidP="00CA3790">
      <w:pPr>
        <w:pStyle w:val="Akapitzlist"/>
        <w:numPr>
          <w:ilvl w:val="0"/>
          <w:numId w:val="29"/>
        </w:numPr>
        <w:spacing w:after="120" w:line="276" w:lineRule="auto"/>
        <w:rPr>
          <w:rFonts w:ascii="Calibri" w:hAnsi="Calibri" w:cs="Calibri"/>
          <w:b/>
        </w:rPr>
      </w:pPr>
      <w:r w:rsidRPr="002433EF">
        <w:rPr>
          <w:rFonts w:ascii="Calibri" w:hAnsi="Calibri" w:cs="Calibri"/>
          <w:b/>
        </w:rPr>
        <w:t>Produkty badania</w:t>
      </w:r>
    </w:p>
    <w:p w14:paraId="25433ACD" w14:textId="1DCEA5BD" w:rsidR="003B1749" w:rsidRPr="00351B77" w:rsidRDefault="002433EF" w:rsidP="0060604B">
      <w:pPr>
        <w:spacing w:after="120" w:line="276" w:lineRule="auto"/>
        <w:rPr>
          <w:rFonts w:eastAsia="Calibri"/>
          <w:lang w:eastAsia="pl-PL"/>
        </w:rPr>
      </w:pPr>
      <w:r w:rsidRPr="00351B77">
        <w:rPr>
          <w:rFonts w:eastAsia="Calibri"/>
          <w:lang w:eastAsia="pl-PL"/>
        </w:rPr>
        <w:t xml:space="preserve">Produktem będzie </w:t>
      </w:r>
      <w:r w:rsidR="00802CAA" w:rsidRPr="00351B77">
        <w:rPr>
          <w:rFonts w:eastAsia="Calibri"/>
          <w:lang w:eastAsia="pl-PL"/>
        </w:rPr>
        <w:t>raport</w:t>
      </w:r>
      <w:r w:rsidRPr="00351B77">
        <w:rPr>
          <w:rFonts w:eastAsia="Calibri"/>
          <w:lang w:eastAsia="pl-PL"/>
        </w:rPr>
        <w:t xml:space="preserve"> </w:t>
      </w:r>
      <w:r w:rsidR="000605DB" w:rsidRPr="00351B77">
        <w:rPr>
          <w:rFonts w:eastAsia="Calibri"/>
          <w:lang w:eastAsia="pl-PL"/>
        </w:rPr>
        <w:t>złożon</w:t>
      </w:r>
      <w:r w:rsidR="00802CAA" w:rsidRPr="00351B77">
        <w:rPr>
          <w:rFonts w:eastAsia="Calibri"/>
          <w:lang w:eastAsia="pl-PL"/>
        </w:rPr>
        <w:t>y</w:t>
      </w:r>
      <w:r w:rsidR="000605DB" w:rsidRPr="00351B77">
        <w:rPr>
          <w:rFonts w:eastAsia="Calibri"/>
          <w:lang w:eastAsia="pl-PL"/>
        </w:rPr>
        <w:t xml:space="preserve"> z dwóch części</w:t>
      </w:r>
      <w:r w:rsidR="00802CAA" w:rsidRPr="00351B77">
        <w:rPr>
          <w:rFonts w:eastAsia="Calibri"/>
          <w:lang w:eastAsia="pl-PL"/>
        </w:rPr>
        <w:t xml:space="preserve">. W pierwszej części </w:t>
      </w:r>
      <w:r w:rsidR="005F26B7" w:rsidRPr="00351B77">
        <w:rPr>
          <w:rFonts w:eastAsia="Calibri"/>
          <w:lang w:eastAsia="pl-PL"/>
        </w:rPr>
        <w:t>przedstawiając</w:t>
      </w:r>
      <w:r w:rsidR="00802CAA" w:rsidRPr="00351B77">
        <w:rPr>
          <w:rFonts w:eastAsia="Calibri"/>
          <w:lang w:eastAsia="pl-PL"/>
        </w:rPr>
        <w:t>y</w:t>
      </w:r>
      <w:r w:rsidR="005F26B7" w:rsidRPr="00351B77">
        <w:rPr>
          <w:rFonts w:eastAsia="Calibri"/>
          <w:lang w:eastAsia="pl-PL"/>
        </w:rPr>
        <w:t xml:space="preserve"> </w:t>
      </w:r>
      <w:r w:rsidR="00E3043C" w:rsidRPr="00351B77">
        <w:rPr>
          <w:rFonts w:eastAsia="Calibri"/>
          <w:lang w:eastAsia="pl-PL"/>
        </w:rPr>
        <w:t xml:space="preserve">podsumowanie </w:t>
      </w:r>
      <w:r w:rsidR="000605DB" w:rsidRPr="00351B77">
        <w:rPr>
          <w:rFonts w:eastAsia="Calibri"/>
          <w:lang w:eastAsia="pl-PL"/>
        </w:rPr>
        <w:t>ocen</w:t>
      </w:r>
      <w:r w:rsidR="00E3043C" w:rsidRPr="00351B77">
        <w:rPr>
          <w:rFonts w:eastAsia="Calibri"/>
          <w:lang w:eastAsia="pl-PL"/>
        </w:rPr>
        <w:t>y</w:t>
      </w:r>
      <w:r w:rsidR="000605DB" w:rsidRPr="00351B77">
        <w:rPr>
          <w:rFonts w:eastAsia="Calibri"/>
          <w:lang w:eastAsia="pl-PL"/>
        </w:rPr>
        <w:t xml:space="preserve"> </w:t>
      </w:r>
      <w:r w:rsidR="00E3043C" w:rsidRPr="00351B77">
        <w:rPr>
          <w:rFonts w:eastAsia="Calibri"/>
          <w:lang w:eastAsia="pl-PL"/>
        </w:rPr>
        <w:t xml:space="preserve">SOR </w:t>
      </w:r>
      <w:r w:rsidR="000605DB" w:rsidRPr="00351B77">
        <w:rPr>
          <w:rFonts w:eastAsia="Calibri"/>
          <w:lang w:eastAsia="pl-PL"/>
        </w:rPr>
        <w:t>w kontekście aktualności jej celów, obszarów i kierunków interwencji oraz systemu realizacji</w:t>
      </w:r>
      <w:r w:rsidR="00802CAA" w:rsidRPr="00351B77">
        <w:rPr>
          <w:rFonts w:eastAsia="Calibri"/>
          <w:lang w:eastAsia="pl-PL"/>
        </w:rPr>
        <w:t>. W</w:t>
      </w:r>
      <w:r w:rsidR="000605DB" w:rsidRPr="00351B77">
        <w:rPr>
          <w:rFonts w:eastAsia="Calibri"/>
          <w:lang w:eastAsia="pl-PL"/>
        </w:rPr>
        <w:t xml:space="preserve"> drugiej </w:t>
      </w:r>
      <w:r w:rsidR="003C45F5">
        <w:rPr>
          <w:rFonts w:eastAsia="Calibri"/>
          <w:lang w:eastAsia="pl-PL"/>
        </w:rPr>
        <w:t>częśc</w:t>
      </w:r>
      <w:r w:rsidR="003C45F5" w:rsidRPr="00351B77">
        <w:rPr>
          <w:rFonts w:eastAsia="Calibri"/>
          <w:lang w:eastAsia="pl-PL"/>
        </w:rPr>
        <w:t>i</w:t>
      </w:r>
      <w:r w:rsidR="007E3B7A">
        <w:rPr>
          <w:rFonts w:eastAsia="Calibri"/>
          <w:lang w:eastAsia="pl-PL"/>
        </w:rPr>
        <w:t xml:space="preserve"> raport</w:t>
      </w:r>
      <w:r w:rsidR="00802CAA" w:rsidRPr="00351B77">
        <w:rPr>
          <w:rFonts w:eastAsia="Calibri"/>
          <w:lang w:eastAsia="pl-PL"/>
        </w:rPr>
        <w:t xml:space="preserve"> zawiera</w:t>
      </w:r>
      <w:r w:rsidR="003C45F5">
        <w:rPr>
          <w:rFonts w:eastAsia="Calibri"/>
          <w:lang w:eastAsia="pl-PL"/>
        </w:rPr>
        <w:t>ć</w:t>
      </w:r>
      <w:r w:rsidR="007E3B7A">
        <w:rPr>
          <w:rFonts w:eastAsia="Calibri"/>
          <w:lang w:eastAsia="pl-PL"/>
        </w:rPr>
        <w:t xml:space="preserve"> będzie</w:t>
      </w:r>
      <w:r w:rsidR="000605DB" w:rsidRPr="00351B77">
        <w:rPr>
          <w:rFonts w:eastAsia="Calibri"/>
          <w:lang w:eastAsia="pl-PL"/>
        </w:rPr>
        <w:t xml:space="preserve"> </w:t>
      </w:r>
      <w:r w:rsidR="00FD2A0B" w:rsidRPr="00351B77">
        <w:rPr>
          <w:rFonts w:eastAsia="Calibri"/>
          <w:lang w:eastAsia="pl-PL"/>
        </w:rPr>
        <w:t xml:space="preserve">ocenę założeń i projektu nowej </w:t>
      </w:r>
      <w:proofErr w:type="spellStart"/>
      <w:r w:rsidR="00CE2274">
        <w:rPr>
          <w:rFonts w:eastAsia="Calibri"/>
          <w:lang w:eastAsia="pl-PL"/>
        </w:rPr>
        <w:t>śsrk</w:t>
      </w:r>
      <w:proofErr w:type="spellEnd"/>
      <w:r w:rsidR="00FD2A0B" w:rsidRPr="00351B77">
        <w:rPr>
          <w:rFonts w:eastAsia="Calibri"/>
          <w:lang w:eastAsia="pl-PL"/>
        </w:rPr>
        <w:t xml:space="preserve"> wraz z </w:t>
      </w:r>
      <w:r w:rsidR="005F26B7" w:rsidRPr="00351B77">
        <w:rPr>
          <w:rFonts w:eastAsia="Calibri"/>
          <w:lang w:eastAsia="pl-PL"/>
        </w:rPr>
        <w:t>główn</w:t>
      </w:r>
      <w:r w:rsidR="00FD2A0B" w:rsidRPr="00351B77">
        <w:rPr>
          <w:rFonts w:eastAsia="Calibri"/>
          <w:lang w:eastAsia="pl-PL"/>
        </w:rPr>
        <w:t>ymi</w:t>
      </w:r>
      <w:r w:rsidR="005F26B7" w:rsidRPr="00351B77">
        <w:rPr>
          <w:rFonts w:eastAsia="Calibri"/>
          <w:lang w:eastAsia="pl-PL"/>
        </w:rPr>
        <w:t xml:space="preserve"> wniosk</w:t>
      </w:r>
      <w:r w:rsidR="00FD2A0B" w:rsidRPr="00351B77">
        <w:rPr>
          <w:rFonts w:eastAsia="Calibri"/>
          <w:lang w:eastAsia="pl-PL"/>
        </w:rPr>
        <w:t>ami</w:t>
      </w:r>
      <w:r w:rsidR="005F26B7" w:rsidRPr="00351B77">
        <w:rPr>
          <w:rFonts w:eastAsia="Calibri"/>
          <w:lang w:eastAsia="pl-PL"/>
        </w:rPr>
        <w:t xml:space="preserve"> i rekomendacj</w:t>
      </w:r>
      <w:r w:rsidR="00FD2A0B" w:rsidRPr="00351B77">
        <w:rPr>
          <w:rFonts w:eastAsia="Calibri"/>
          <w:lang w:eastAsia="pl-PL"/>
        </w:rPr>
        <w:t>ami</w:t>
      </w:r>
      <w:r w:rsidR="005F26B7" w:rsidRPr="00351B77">
        <w:rPr>
          <w:rFonts w:eastAsia="Calibri"/>
          <w:lang w:eastAsia="pl-PL"/>
        </w:rPr>
        <w:t xml:space="preserve"> </w:t>
      </w:r>
      <w:r w:rsidR="003B1749" w:rsidRPr="00351B77">
        <w:rPr>
          <w:rFonts w:eastAsia="Calibri"/>
          <w:lang w:eastAsia="pl-PL"/>
        </w:rPr>
        <w:t>(uwzględniającą podsumowanie uwag zgłaszanych przez ewaluatora na wszystkich etapach prac).</w:t>
      </w:r>
    </w:p>
    <w:p w14:paraId="2F231C90" w14:textId="0DB2B39C" w:rsidR="002433EF" w:rsidRDefault="003B1749" w:rsidP="0060604B">
      <w:pPr>
        <w:spacing w:after="120" w:line="276" w:lineRule="auto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Ocena założeń i projektu nowej </w:t>
      </w:r>
      <w:proofErr w:type="spellStart"/>
      <w:r w:rsidR="00CE2274">
        <w:rPr>
          <w:rFonts w:eastAsia="Calibri"/>
          <w:lang w:eastAsia="pl-PL"/>
        </w:rPr>
        <w:t>śsrk</w:t>
      </w:r>
      <w:proofErr w:type="spellEnd"/>
      <w:r>
        <w:rPr>
          <w:rFonts w:eastAsia="Calibri"/>
          <w:lang w:eastAsia="pl-PL"/>
        </w:rPr>
        <w:t xml:space="preserve"> będzie dotyczyła</w:t>
      </w:r>
      <w:r w:rsidR="006C6B11">
        <w:rPr>
          <w:rFonts w:eastAsia="Calibri"/>
          <w:lang w:eastAsia="pl-PL"/>
        </w:rPr>
        <w:t xml:space="preserve"> przede wszystkim trafności zapisów </w:t>
      </w:r>
      <w:proofErr w:type="spellStart"/>
      <w:r w:rsidR="00CE2274">
        <w:rPr>
          <w:rFonts w:eastAsia="Calibri"/>
          <w:lang w:eastAsia="pl-PL"/>
        </w:rPr>
        <w:t>śsrk</w:t>
      </w:r>
      <w:proofErr w:type="spellEnd"/>
      <w:r>
        <w:rPr>
          <w:rFonts w:eastAsia="Calibri"/>
          <w:lang w:eastAsia="pl-PL"/>
        </w:rPr>
        <w:t xml:space="preserve"> </w:t>
      </w:r>
      <w:r w:rsidR="007E3B7A">
        <w:rPr>
          <w:rFonts w:eastAsia="Calibri"/>
          <w:lang w:eastAsia="pl-PL"/>
        </w:rPr>
        <w:t xml:space="preserve">w stosunku </w:t>
      </w:r>
      <w:r w:rsidR="005F26B7">
        <w:rPr>
          <w:rFonts w:eastAsia="Calibri"/>
          <w:lang w:eastAsia="pl-PL"/>
        </w:rPr>
        <w:t>do bieżących wyzwań i zachodzących zmian w gospodarce krajowej</w:t>
      </w:r>
      <w:r w:rsidR="00C60AB7">
        <w:rPr>
          <w:rFonts w:eastAsia="Calibri"/>
          <w:lang w:eastAsia="pl-PL"/>
        </w:rPr>
        <w:t>, jak i otoczeniu międzynarodowym</w:t>
      </w:r>
      <w:r w:rsidR="00890F25">
        <w:rPr>
          <w:rFonts w:eastAsia="Calibri"/>
          <w:lang w:eastAsia="pl-PL"/>
        </w:rPr>
        <w:t xml:space="preserve">. </w:t>
      </w:r>
      <w:r w:rsidR="00FE3085">
        <w:rPr>
          <w:rFonts w:eastAsia="Calibri"/>
          <w:lang w:eastAsia="pl-PL"/>
        </w:rPr>
        <w:t>Badanie</w:t>
      </w:r>
      <w:r w:rsidR="00C60AB7">
        <w:rPr>
          <w:rFonts w:eastAsia="Calibri"/>
          <w:lang w:eastAsia="pl-PL"/>
        </w:rPr>
        <w:t xml:space="preserve"> uwzględni także problematykę efektywnego wdrażania zapisów </w:t>
      </w:r>
      <w:proofErr w:type="spellStart"/>
      <w:r w:rsidR="00CE2274">
        <w:rPr>
          <w:rFonts w:eastAsia="Calibri"/>
          <w:lang w:eastAsia="pl-PL"/>
        </w:rPr>
        <w:t>śsrk</w:t>
      </w:r>
      <w:proofErr w:type="spellEnd"/>
      <w:r w:rsidR="00C60AB7">
        <w:rPr>
          <w:rFonts w:eastAsia="Calibri"/>
          <w:lang w:eastAsia="pl-PL"/>
        </w:rPr>
        <w:t xml:space="preserve"> – przedstawi wnioski i rekomendacje dla</w:t>
      </w:r>
      <w:r w:rsidR="00B93F33">
        <w:rPr>
          <w:rFonts w:eastAsia="Calibri"/>
          <w:lang w:eastAsia="pl-PL"/>
        </w:rPr>
        <w:t xml:space="preserve"> systemu realizacji</w:t>
      </w:r>
      <w:r w:rsidR="005F26B7">
        <w:rPr>
          <w:rFonts w:eastAsia="Calibri"/>
          <w:lang w:eastAsia="pl-PL"/>
        </w:rPr>
        <w:t xml:space="preserve"> </w:t>
      </w:r>
      <w:r w:rsidR="00B93F33">
        <w:rPr>
          <w:rFonts w:eastAsia="Calibri"/>
          <w:lang w:eastAsia="pl-PL"/>
        </w:rPr>
        <w:t xml:space="preserve">strategii. </w:t>
      </w:r>
      <w:r w:rsidR="005F26B7">
        <w:rPr>
          <w:rFonts w:eastAsia="Calibri"/>
          <w:lang w:eastAsia="pl-PL"/>
        </w:rPr>
        <w:t xml:space="preserve">Produkt końcowy będzie odpowiadał na </w:t>
      </w:r>
      <w:r w:rsidR="00FE3085">
        <w:rPr>
          <w:rFonts w:eastAsia="Calibri"/>
          <w:lang w:eastAsia="pl-PL"/>
        </w:rPr>
        <w:t xml:space="preserve">wszystkie </w:t>
      </w:r>
      <w:r w:rsidR="005F26B7">
        <w:rPr>
          <w:rFonts w:eastAsia="Calibri"/>
          <w:lang w:eastAsia="pl-PL"/>
        </w:rPr>
        <w:t xml:space="preserve">postawione pytania </w:t>
      </w:r>
      <w:r w:rsidR="00CE4D49">
        <w:rPr>
          <w:rFonts w:eastAsia="Calibri"/>
          <w:lang w:eastAsia="pl-PL"/>
        </w:rPr>
        <w:t>badawcze</w:t>
      </w:r>
      <w:r w:rsidR="002433EF" w:rsidRPr="002433EF">
        <w:rPr>
          <w:rFonts w:eastAsia="Calibri"/>
          <w:lang w:eastAsia="pl-PL"/>
        </w:rPr>
        <w:t xml:space="preserve"> </w:t>
      </w:r>
    </w:p>
    <w:p w14:paraId="18593336" w14:textId="407FB743" w:rsidR="00067BCC" w:rsidRPr="00CD16BA" w:rsidRDefault="00067BCC" w:rsidP="00CA3790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ascii="Calibri" w:hAnsi="Calibri" w:cs="Calibri"/>
          <w:b/>
        </w:rPr>
      </w:pPr>
      <w:r w:rsidRPr="00CD16BA">
        <w:rPr>
          <w:rFonts w:ascii="Calibri" w:hAnsi="Calibri" w:cs="Calibri"/>
          <w:b/>
        </w:rPr>
        <w:t>Harmonogram realizacji badania</w:t>
      </w:r>
    </w:p>
    <w:p w14:paraId="4BACAB60" w14:textId="1C535171" w:rsidR="00067BCC" w:rsidRPr="00DC14CB" w:rsidRDefault="0006490D" w:rsidP="0060604B">
      <w:pPr>
        <w:pStyle w:val="Akapitzlist"/>
        <w:spacing w:after="120" w:line="276" w:lineRule="auto"/>
        <w:ind w:left="0"/>
        <w:contextualSpacing w:val="0"/>
        <w:rPr>
          <w:rFonts w:ascii="Calibri" w:hAnsi="Calibri" w:cs="Calibri"/>
          <w:bCs/>
        </w:rPr>
      </w:pPr>
      <w:r w:rsidRPr="00DC14CB">
        <w:rPr>
          <w:rFonts w:ascii="Calibri" w:hAnsi="Calibri" w:cs="Calibri"/>
          <w:bCs/>
        </w:rPr>
        <w:t>Etap I – realizacja do końca IV kw. 2023 r.</w:t>
      </w:r>
    </w:p>
    <w:p w14:paraId="7ABC993E" w14:textId="58AE23EC" w:rsidR="0006490D" w:rsidRPr="0006490D" w:rsidRDefault="0006490D" w:rsidP="0060604B">
      <w:pPr>
        <w:pStyle w:val="Akapitzlist"/>
        <w:spacing w:after="120" w:line="276" w:lineRule="auto"/>
        <w:ind w:left="0"/>
        <w:contextualSpacing w:val="0"/>
        <w:rPr>
          <w:rFonts w:ascii="Calibri" w:hAnsi="Calibri" w:cs="Calibri"/>
          <w:bCs/>
        </w:rPr>
      </w:pPr>
      <w:r w:rsidRPr="00DC14CB">
        <w:rPr>
          <w:rFonts w:ascii="Calibri" w:hAnsi="Calibri" w:cs="Calibri"/>
          <w:bCs/>
        </w:rPr>
        <w:t>Etap II – realizacja do końca I</w:t>
      </w:r>
      <w:r w:rsidR="007C03DE" w:rsidRPr="00DC14CB">
        <w:rPr>
          <w:rFonts w:ascii="Calibri" w:hAnsi="Calibri" w:cs="Calibri"/>
          <w:bCs/>
        </w:rPr>
        <w:t>V</w:t>
      </w:r>
      <w:r w:rsidRPr="00DC14CB">
        <w:rPr>
          <w:rFonts w:ascii="Calibri" w:hAnsi="Calibri" w:cs="Calibri"/>
          <w:bCs/>
        </w:rPr>
        <w:t xml:space="preserve"> kw. 2024 r.</w:t>
      </w:r>
    </w:p>
    <w:p w14:paraId="00C8BB69" w14:textId="46A04AAE" w:rsidR="00067BCC" w:rsidRPr="00CD16BA" w:rsidRDefault="00067BCC" w:rsidP="00CA3790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ascii="Calibri" w:hAnsi="Calibri" w:cs="Calibri"/>
          <w:b/>
        </w:rPr>
      </w:pPr>
      <w:r w:rsidRPr="00CD16BA">
        <w:rPr>
          <w:rFonts w:ascii="Calibri" w:hAnsi="Calibri" w:cs="Calibri"/>
          <w:b/>
        </w:rPr>
        <w:t>Finansowanie badani</w:t>
      </w:r>
      <w:r w:rsidR="00F87B4E">
        <w:rPr>
          <w:rFonts w:ascii="Calibri" w:hAnsi="Calibri" w:cs="Calibri"/>
          <w:b/>
        </w:rPr>
        <w:t>a</w:t>
      </w:r>
    </w:p>
    <w:p w14:paraId="605B9771" w14:textId="1E1C10A0" w:rsidR="00953EBB" w:rsidRPr="00E06109" w:rsidRDefault="007D078E" w:rsidP="0060604B">
      <w:pPr>
        <w:pStyle w:val="Default"/>
        <w:spacing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 w:rsidRPr="00E06109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Projekt finansowany jest ze środków UE w ramach </w:t>
      </w:r>
      <w:r w:rsidR="009A5459" w:rsidRPr="00E06109">
        <w:rPr>
          <w:rFonts w:ascii="Calibri" w:eastAsia="Calibri" w:hAnsi="Calibri" w:cs="Calibri"/>
          <w:color w:val="auto"/>
          <w:sz w:val="22"/>
          <w:szCs w:val="22"/>
          <w:lang w:eastAsia="pl-PL"/>
        </w:rPr>
        <w:t>Programu Pomoc Techniczna dla Funduszy Europejskich 2021-2027</w:t>
      </w:r>
      <w:r w:rsidRPr="00E06109"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. </w:t>
      </w:r>
    </w:p>
    <w:sectPr w:rsidR="00953EBB" w:rsidRPr="00E061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5F1B" w14:textId="77777777" w:rsidR="00265773" w:rsidRDefault="00265773" w:rsidP="00067BCC">
      <w:pPr>
        <w:spacing w:after="0" w:line="240" w:lineRule="auto"/>
      </w:pPr>
      <w:r>
        <w:separator/>
      </w:r>
    </w:p>
  </w:endnote>
  <w:endnote w:type="continuationSeparator" w:id="0">
    <w:p w14:paraId="6C17B81B" w14:textId="77777777" w:rsidR="00265773" w:rsidRDefault="00265773" w:rsidP="000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6245"/>
      <w:docPartObj>
        <w:docPartGallery w:val="Page Numbers (Bottom of Page)"/>
        <w:docPartUnique/>
      </w:docPartObj>
    </w:sdtPr>
    <w:sdtEndPr/>
    <w:sdtContent>
      <w:p w14:paraId="71690B5F" w14:textId="4C0F32EB" w:rsidR="00246F03" w:rsidRDefault="00246F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01D1C" w14:textId="1F0DD9CB" w:rsidR="009A5459" w:rsidRDefault="009A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7A87" w14:textId="77777777" w:rsidR="00265773" w:rsidRDefault="00265773" w:rsidP="00067BCC">
      <w:pPr>
        <w:spacing w:after="0" w:line="240" w:lineRule="auto"/>
      </w:pPr>
      <w:r>
        <w:separator/>
      </w:r>
    </w:p>
  </w:footnote>
  <w:footnote w:type="continuationSeparator" w:id="0">
    <w:p w14:paraId="6D0AC5FE" w14:textId="77777777" w:rsidR="00265773" w:rsidRDefault="00265773" w:rsidP="00067BCC">
      <w:pPr>
        <w:spacing w:after="0" w:line="240" w:lineRule="auto"/>
      </w:pPr>
      <w:r>
        <w:continuationSeparator/>
      </w:r>
    </w:p>
  </w:footnote>
  <w:footnote w:id="1">
    <w:p w14:paraId="679744EF" w14:textId="77777777" w:rsidR="00067BCC" w:rsidRPr="006A1D8C" w:rsidRDefault="00067BCC" w:rsidP="00343B4E">
      <w:pPr>
        <w:pStyle w:val="Tekstprzypisudolnego"/>
        <w:rPr>
          <w:sz w:val="18"/>
          <w:szCs w:val="18"/>
        </w:rPr>
      </w:pPr>
      <w:r w:rsidRPr="006A1D8C">
        <w:rPr>
          <w:rStyle w:val="Odwoanieprzypisudolnego"/>
          <w:sz w:val="18"/>
          <w:szCs w:val="18"/>
        </w:rPr>
        <w:footnoteRef/>
      </w:r>
      <w:r w:rsidRPr="006A1D8C">
        <w:rPr>
          <w:sz w:val="18"/>
          <w:szCs w:val="18"/>
        </w:rPr>
        <w:t xml:space="preserve"> Po przyjęciu SOR przez Radę Ministrów, </w:t>
      </w:r>
      <w:r w:rsidRPr="00CA57A5">
        <w:rPr>
          <w:sz w:val="18"/>
          <w:szCs w:val="18"/>
        </w:rPr>
        <w:t>stanowiącej rozwinięcie i uszczegółowienie POR</w:t>
      </w:r>
      <w:r w:rsidRPr="006A1D8C">
        <w:rPr>
          <w:sz w:val="18"/>
          <w:szCs w:val="18"/>
        </w:rPr>
        <w:t>, informacja o realizacji POR za okres luty 2016 r. – luty 2017 r. (przekazana do wiadomości członkom Rady Ministrów 11 kwietnia 2017 r.) była pierwszym i zarazem ostatnim dokumentem o charakterze sprawozdawczym dotyczącym POR. Począwszy od 2018 r. sporządzane były wyłącznie sprawozdania z realizacji SOR, uwzględniające również stan realizacji założeń POR.</w:t>
      </w:r>
    </w:p>
  </w:footnote>
  <w:footnote w:id="2">
    <w:p w14:paraId="4A944736" w14:textId="4C23128E" w:rsidR="00A16795" w:rsidRDefault="00A16795">
      <w:pPr>
        <w:pStyle w:val="Tekstprzypisudolnego"/>
      </w:pPr>
      <w:r>
        <w:rPr>
          <w:rStyle w:val="Odwoanieprzypisudolnego"/>
        </w:rPr>
        <w:footnoteRef/>
      </w:r>
      <w:r>
        <w:t xml:space="preserve"> MFiPR udostępni dokument Wykonawcy. </w:t>
      </w:r>
    </w:p>
  </w:footnote>
  <w:footnote w:id="3">
    <w:p w14:paraId="6598F6D0" w14:textId="2BDB6D54" w:rsidR="00A16795" w:rsidRDefault="00A16795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  <w:footnote w:id="4">
    <w:p w14:paraId="76C8F2A1" w14:textId="0978308E" w:rsidR="00A16795" w:rsidRDefault="00A16795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04"/>
    <w:multiLevelType w:val="hybridMultilevel"/>
    <w:tmpl w:val="C4B614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042"/>
    <w:multiLevelType w:val="hybridMultilevel"/>
    <w:tmpl w:val="1F96450E"/>
    <w:lvl w:ilvl="0" w:tplc="041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FF5"/>
    <w:multiLevelType w:val="hybridMultilevel"/>
    <w:tmpl w:val="1F96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121"/>
    <w:multiLevelType w:val="hybridMultilevel"/>
    <w:tmpl w:val="8BBC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47E"/>
    <w:multiLevelType w:val="hybridMultilevel"/>
    <w:tmpl w:val="0B2C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24FE"/>
    <w:multiLevelType w:val="hybridMultilevel"/>
    <w:tmpl w:val="B460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7479"/>
    <w:multiLevelType w:val="hybridMultilevel"/>
    <w:tmpl w:val="6E80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B3C8F"/>
    <w:multiLevelType w:val="hybridMultilevel"/>
    <w:tmpl w:val="C39E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A54"/>
    <w:multiLevelType w:val="hybridMultilevel"/>
    <w:tmpl w:val="7766E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76F9A"/>
    <w:multiLevelType w:val="hybridMultilevel"/>
    <w:tmpl w:val="357A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6DCD"/>
    <w:multiLevelType w:val="hybridMultilevel"/>
    <w:tmpl w:val="1D0A6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2D1E"/>
    <w:multiLevelType w:val="hybridMultilevel"/>
    <w:tmpl w:val="22E28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2E0"/>
    <w:multiLevelType w:val="hybridMultilevel"/>
    <w:tmpl w:val="2656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D1984"/>
    <w:multiLevelType w:val="hybridMultilevel"/>
    <w:tmpl w:val="1DB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269FB"/>
    <w:multiLevelType w:val="hybridMultilevel"/>
    <w:tmpl w:val="3CDAED30"/>
    <w:lvl w:ilvl="0" w:tplc="E4A29E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86301"/>
    <w:multiLevelType w:val="hybridMultilevel"/>
    <w:tmpl w:val="1F96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57786"/>
    <w:multiLevelType w:val="hybridMultilevel"/>
    <w:tmpl w:val="24DC946A"/>
    <w:lvl w:ilvl="0" w:tplc="C212A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0123"/>
    <w:multiLevelType w:val="hybridMultilevel"/>
    <w:tmpl w:val="7B46BB6C"/>
    <w:lvl w:ilvl="0" w:tplc="7CD46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E22BD"/>
    <w:multiLevelType w:val="hybridMultilevel"/>
    <w:tmpl w:val="C15E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15FD"/>
    <w:multiLevelType w:val="hybridMultilevel"/>
    <w:tmpl w:val="357A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745E"/>
    <w:multiLevelType w:val="hybridMultilevel"/>
    <w:tmpl w:val="DE8E7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E2C7A"/>
    <w:multiLevelType w:val="hybridMultilevel"/>
    <w:tmpl w:val="1026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D19D5"/>
    <w:multiLevelType w:val="hybridMultilevel"/>
    <w:tmpl w:val="6B342F56"/>
    <w:lvl w:ilvl="0" w:tplc="F40AE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4D6645"/>
    <w:multiLevelType w:val="hybridMultilevel"/>
    <w:tmpl w:val="4FDE8C3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6D6E5683"/>
    <w:multiLevelType w:val="hybridMultilevel"/>
    <w:tmpl w:val="B0D69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53693"/>
    <w:multiLevelType w:val="hybridMultilevel"/>
    <w:tmpl w:val="D3F4D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89D"/>
    <w:multiLevelType w:val="hybridMultilevel"/>
    <w:tmpl w:val="419C4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700B3"/>
    <w:multiLevelType w:val="hybridMultilevel"/>
    <w:tmpl w:val="2C6E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AFF"/>
    <w:multiLevelType w:val="hybridMultilevel"/>
    <w:tmpl w:val="A47C9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81D28"/>
    <w:multiLevelType w:val="hybridMultilevel"/>
    <w:tmpl w:val="DF9E6EDA"/>
    <w:lvl w:ilvl="0" w:tplc="FBA2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71666"/>
    <w:multiLevelType w:val="hybridMultilevel"/>
    <w:tmpl w:val="DE4EF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B0F51"/>
    <w:multiLevelType w:val="hybridMultilevel"/>
    <w:tmpl w:val="2C6E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74D77"/>
    <w:multiLevelType w:val="hybridMultilevel"/>
    <w:tmpl w:val="86BC3ED4"/>
    <w:lvl w:ilvl="0" w:tplc="3370B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E233F"/>
    <w:multiLevelType w:val="hybridMultilevel"/>
    <w:tmpl w:val="D0EA35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4"/>
  </w:num>
  <w:num w:numId="4">
    <w:abstractNumId w:val="22"/>
  </w:num>
  <w:num w:numId="5">
    <w:abstractNumId w:val="1"/>
  </w:num>
  <w:num w:numId="6">
    <w:abstractNumId w:val="26"/>
  </w:num>
  <w:num w:numId="7">
    <w:abstractNumId w:val="27"/>
  </w:num>
  <w:num w:numId="8">
    <w:abstractNumId w:val="31"/>
  </w:num>
  <w:num w:numId="9">
    <w:abstractNumId w:val="13"/>
  </w:num>
  <w:num w:numId="10">
    <w:abstractNumId w:val="5"/>
  </w:num>
  <w:num w:numId="11">
    <w:abstractNumId w:val="30"/>
  </w:num>
  <w:num w:numId="12">
    <w:abstractNumId w:val="0"/>
  </w:num>
  <w:num w:numId="13">
    <w:abstractNumId w:val="10"/>
  </w:num>
  <w:num w:numId="14">
    <w:abstractNumId w:val="28"/>
  </w:num>
  <w:num w:numId="15">
    <w:abstractNumId w:val="21"/>
  </w:num>
  <w:num w:numId="16">
    <w:abstractNumId w:val="25"/>
  </w:num>
  <w:num w:numId="17">
    <w:abstractNumId w:val="3"/>
  </w:num>
  <w:num w:numId="18">
    <w:abstractNumId w:val="24"/>
  </w:num>
  <w:num w:numId="19">
    <w:abstractNumId w:val="8"/>
  </w:num>
  <w:num w:numId="20">
    <w:abstractNumId w:val="32"/>
  </w:num>
  <w:num w:numId="21">
    <w:abstractNumId w:val="7"/>
  </w:num>
  <w:num w:numId="22">
    <w:abstractNumId w:val="12"/>
  </w:num>
  <w:num w:numId="23">
    <w:abstractNumId w:val="11"/>
  </w:num>
  <w:num w:numId="24">
    <w:abstractNumId w:val="29"/>
  </w:num>
  <w:num w:numId="25">
    <w:abstractNumId w:val="6"/>
  </w:num>
  <w:num w:numId="26">
    <w:abstractNumId w:val="17"/>
  </w:num>
  <w:num w:numId="27">
    <w:abstractNumId w:val="14"/>
  </w:num>
  <w:num w:numId="28">
    <w:abstractNumId w:val="20"/>
  </w:num>
  <w:num w:numId="29">
    <w:abstractNumId w:val="19"/>
  </w:num>
  <w:num w:numId="30">
    <w:abstractNumId w:val="15"/>
  </w:num>
  <w:num w:numId="31">
    <w:abstractNumId w:val="2"/>
  </w:num>
  <w:num w:numId="32">
    <w:abstractNumId w:val="23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D8"/>
    <w:rsid w:val="000003C4"/>
    <w:rsid w:val="0000218D"/>
    <w:rsid w:val="00005713"/>
    <w:rsid w:val="000220E8"/>
    <w:rsid w:val="00022623"/>
    <w:rsid w:val="000238D2"/>
    <w:rsid w:val="0002767A"/>
    <w:rsid w:val="000310CA"/>
    <w:rsid w:val="00031368"/>
    <w:rsid w:val="000436DB"/>
    <w:rsid w:val="000502E0"/>
    <w:rsid w:val="00055302"/>
    <w:rsid w:val="00056143"/>
    <w:rsid w:val="000566BD"/>
    <w:rsid w:val="00056F1D"/>
    <w:rsid w:val="000605DB"/>
    <w:rsid w:val="00060AB3"/>
    <w:rsid w:val="0006490D"/>
    <w:rsid w:val="00067BCC"/>
    <w:rsid w:val="0008276C"/>
    <w:rsid w:val="00083999"/>
    <w:rsid w:val="000879DD"/>
    <w:rsid w:val="000A1D93"/>
    <w:rsid w:val="000A25AF"/>
    <w:rsid w:val="000A3712"/>
    <w:rsid w:val="000B57C3"/>
    <w:rsid w:val="000C4523"/>
    <w:rsid w:val="000D3254"/>
    <w:rsid w:val="000E16B6"/>
    <w:rsid w:val="001002F4"/>
    <w:rsid w:val="00100503"/>
    <w:rsid w:val="001024B7"/>
    <w:rsid w:val="00112C00"/>
    <w:rsid w:val="001142C5"/>
    <w:rsid w:val="001309F8"/>
    <w:rsid w:val="00130A52"/>
    <w:rsid w:val="001327D0"/>
    <w:rsid w:val="00132D6A"/>
    <w:rsid w:val="00137AE9"/>
    <w:rsid w:val="001400EE"/>
    <w:rsid w:val="001402F7"/>
    <w:rsid w:val="0015210A"/>
    <w:rsid w:val="00152D93"/>
    <w:rsid w:val="0016734D"/>
    <w:rsid w:val="001704A0"/>
    <w:rsid w:val="00171817"/>
    <w:rsid w:val="001744A9"/>
    <w:rsid w:val="001755F3"/>
    <w:rsid w:val="00182FAF"/>
    <w:rsid w:val="00183838"/>
    <w:rsid w:val="00184046"/>
    <w:rsid w:val="001A7ADC"/>
    <w:rsid w:val="001B0001"/>
    <w:rsid w:val="001B1A85"/>
    <w:rsid w:val="001B6DD2"/>
    <w:rsid w:val="001C151B"/>
    <w:rsid w:val="001D1498"/>
    <w:rsid w:val="001D6C6D"/>
    <w:rsid w:val="001F3695"/>
    <w:rsid w:val="0020084D"/>
    <w:rsid w:val="00211075"/>
    <w:rsid w:val="002128D0"/>
    <w:rsid w:val="00216792"/>
    <w:rsid w:val="00217AE3"/>
    <w:rsid w:val="002249E3"/>
    <w:rsid w:val="0022558F"/>
    <w:rsid w:val="002313D7"/>
    <w:rsid w:val="002433EF"/>
    <w:rsid w:val="002436EE"/>
    <w:rsid w:val="0024459C"/>
    <w:rsid w:val="00246F03"/>
    <w:rsid w:val="002653C5"/>
    <w:rsid w:val="00265773"/>
    <w:rsid w:val="00270D04"/>
    <w:rsid w:val="00280B65"/>
    <w:rsid w:val="002918C2"/>
    <w:rsid w:val="0029198B"/>
    <w:rsid w:val="00297A30"/>
    <w:rsid w:val="002B6D57"/>
    <w:rsid w:val="002B755A"/>
    <w:rsid w:val="002D704C"/>
    <w:rsid w:val="002D72BD"/>
    <w:rsid w:val="00300EFE"/>
    <w:rsid w:val="00301628"/>
    <w:rsid w:val="00304C1E"/>
    <w:rsid w:val="0030706E"/>
    <w:rsid w:val="00316677"/>
    <w:rsid w:val="0032237F"/>
    <w:rsid w:val="003257BA"/>
    <w:rsid w:val="00337516"/>
    <w:rsid w:val="00343B4E"/>
    <w:rsid w:val="003456C0"/>
    <w:rsid w:val="00350684"/>
    <w:rsid w:val="00350EB3"/>
    <w:rsid w:val="00351B77"/>
    <w:rsid w:val="0035365C"/>
    <w:rsid w:val="00357B60"/>
    <w:rsid w:val="003606EF"/>
    <w:rsid w:val="003621B5"/>
    <w:rsid w:val="00364696"/>
    <w:rsid w:val="0036587B"/>
    <w:rsid w:val="003802FF"/>
    <w:rsid w:val="003912FA"/>
    <w:rsid w:val="00393B77"/>
    <w:rsid w:val="003A27E3"/>
    <w:rsid w:val="003A329D"/>
    <w:rsid w:val="003A7C17"/>
    <w:rsid w:val="003B1749"/>
    <w:rsid w:val="003C45F5"/>
    <w:rsid w:val="003E0C4B"/>
    <w:rsid w:val="003E3A3F"/>
    <w:rsid w:val="003F32EA"/>
    <w:rsid w:val="0040164F"/>
    <w:rsid w:val="00402969"/>
    <w:rsid w:val="00411702"/>
    <w:rsid w:val="004122EC"/>
    <w:rsid w:val="00412EA3"/>
    <w:rsid w:val="004158C1"/>
    <w:rsid w:val="004426E5"/>
    <w:rsid w:val="00442F18"/>
    <w:rsid w:val="00445CDF"/>
    <w:rsid w:val="004563B4"/>
    <w:rsid w:val="00462A35"/>
    <w:rsid w:val="00463F36"/>
    <w:rsid w:val="00465DF3"/>
    <w:rsid w:val="00467634"/>
    <w:rsid w:val="004824A6"/>
    <w:rsid w:val="00482B03"/>
    <w:rsid w:val="00482B0F"/>
    <w:rsid w:val="00483447"/>
    <w:rsid w:val="00485F28"/>
    <w:rsid w:val="004A5B65"/>
    <w:rsid w:val="004A60DD"/>
    <w:rsid w:val="004A7508"/>
    <w:rsid w:val="004A7A0F"/>
    <w:rsid w:val="004B1FC2"/>
    <w:rsid w:val="004B5414"/>
    <w:rsid w:val="004C0A06"/>
    <w:rsid w:val="004C5651"/>
    <w:rsid w:val="004C65AF"/>
    <w:rsid w:val="004C7EF1"/>
    <w:rsid w:val="004D6621"/>
    <w:rsid w:val="004E05F5"/>
    <w:rsid w:val="004E68E4"/>
    <w:rsid w:val="004E7C79"/>
    <w:rsid w:val="004F12EF"/>
    <w:rsid w:val="004F1D7F"/>
    <w:rsid w:val="004F7FB4"/>
    <w:rsid w:val="00505438"/>
    <w:rsid w:val="005072E7"/>
    <w:rsid w:val="005111BB"/>
    <w:rsid w:val="00523E84"/>
    <w:rsid w:val="00530E14"/>
    <w:rsid w:val="005409F0"/>
    <w:rsid w:val="00542039"/>
    <w:rsid w:val="005463F1"/>
    <w:rsid w:val="00556925"/>
    <w:rsid w:val="00561438"/>
    <w:rsid w:val="005627F0"/>
    <w:rsid w:val="005658CA"/>
    <w:rsid w:val="0056783F"/>
    <w:rsid w:val="00567FAC"/>
    <w:rsid w:val="0057176A"/>
    <w:rsid w:val="00593CF9"/>
    <w:rsid w:val="0059777B"/>
    <w:rsid w:val="005D14EA"/>
    <w:rsid w:val="005E2483"/>
    <w:rsid w:val="005E7E45"/>
    <w:rsid w:val="005F0EAB"/>
    <w:rsid w:val="005F12AC"/>
    <w:rsid w:val="005F26B7"/>
    <w:rsid w:val="005F3B4C"/>
    <w:rsid w:val="005F40C9"/>
    <w:rsid w:val="005F7518"/>
    <w:rsid w:val="005F7F8D"/>
    <w:rsid w:val="006006A4"/>
    <w:rsid w:val="00600FF6"/>
    <w:rsid w:val="0060483A"/>
    <w:rsid w:val="0060604B"/>
    <w:rsid w:val="00612925"/>
    <w:rsid w:val="00617DED"/>
    <w:rsid w:val="00627460"/>
    <w:rsid w:val="0063039C"/>
    <w:rsid w:val="006331BD"/>
    <w:rsid w:val="0063624E"/>
    <w:rsid w:val="00636B4E"/>
    <w:rsid w:val="006379DB"/>
    <w:rsid w:val="00643E22"/>
    <w:rsid w:val="006466D6"/>
    <w:rsid w:val="00652428"/>
    <w:rsid w:val="00653FF4"/>
    <w:rsid w:val="006574A1"/>
    <w:rsid w:val="00660D1A"/>
    <w:rsid w:val="00665B7D"/>
    <w:rsid w:val="006710D2"/>
    <w:rsid w:val="00671F77"/>
    <w:rsid w:val="00672C72"/>
    <w:rsid w:val="006A1D8C"/>
    <w:rsid w:val="006A58DC"/>
    <w:rsid w:val="006B38E5"/>
    <w:rsid w:val="006B4679"/>
    <w:rsid w:val="006C23CF"/>
    <w:rsid w:val="006C5B44"/>
    <w:rsid w:val="006C6B11"/>
    <w:rsid w:val="006D1139"/>
    <w:rsid w:val="006D749C"/>
    <w:rsid w:val="006E05C5"/>
    <w:rsid w:val="006F0C36"/>
    <w:rsid w:val="006F434C"/>
    <w:rsid w:val="006F536F"/>
    <w:rsid w:val="006F6ED1"/>
    <w:rsid w:val="00721979"/>
    <w:rsid w:val="00722B5F"/>
    <w:rsid w:val="00733DDE"/>
    <w:rsid w:val="00734755"/>
    <w:rsid w:val="007363D8"/>
    <w:rsid w:val="0074374B"/>
    <w:rsid w:val="007556C9"/>
    <w:rsid w:val="00756853"/>
    <w:rsid w:val="00761A66"/>
    <w:rsid w:val="007628FD"/>
    <w:rsid w:val="00764241"/>
    <w:rsid w:val="00770CCA"/>
    <w:rsid w:val="00773CDE"/>
    <w:rsid w:val="0077586F"/>
    <w:rsid w:val="00776580"/>
    <w:rsid w:val="007867C3"/>
    <w:rsid w:val="00793A6E"/>
    <w:rsid w:val="007A6DA5"/>
    <w:rsid w:val="007A74D0"/>
    <w:rsid w:val="007B0462"/>
    <w:rsid w:val="007B2B45"/>
    <w:rsid w:val="007B5668"/>
    <w:rsid w:val="007C03DE"/>
    <w:rsid w:val="007C5486"/>
    <w:rsid w:val="007D078E"/>
    <w:rsid w:val="007D083E"/>
    <w:rsid w:val="007D10D8"/>
    <w:rsid w:val="007D1755"/>
    <w:rsid w:val="007D4135"/>
    <w:rsid w:val="007D4611"/>
    <w:rsid w:val="007E041D"/>
    <w:rsid w:val="007E206A"/>
    <w:rsid w:val="007E3B7A"/>
    <w:rsid w:val="007E5580"/>
    <w:rsid w:val="007F6E63"/>
    <w:rsid w:val="00800C08"/>
    <w:rsid w:val="0080212E"/>
    <w:rsid w:val="00802423"/>
    <w:rsid w:val="00802CAA"/>
    <w:rsid w:val="0080792E"/>
    <w:rsid w:val="00811E5B"/>
    <w:rsid w:val="008300B8"/>
    <w:rsid w:val="00830D61"/>
    <w:rsid w:val="008349C4"/>
    <w:rsid w:val="008558ED"/>
    <w:rsid w:val="00863210"/>
    <w:rsid w:val="00865DF1"/>
    <w:rsid w:val="00872303"/>
    <w:rsid w:val="0087387E"/>
    <w:rsid w:val="008863F5"/>
    <w:rsid w:val="00890F25"/>
    <w:rsid w:val="008A094F"/>
    <w:rsid w:val="008A3007"/>
    <w:rsid w:val="008A5472"/>
    <w:rsid w:val="008B07BA"/>
    <w:rsid w:val="008B212A"/>
    <w:rsid w:val="008B41EA"/>
    <w:rsid w:val="008B66C7"/>
    <w:rsid w:val="008C387D"/>
    <w:rsid w:val="008C4FA2"/>
    <w:rsid w:val="008D1737"/>
    <w:rsid w:val="008D49B5"/>
    <w:rsid w:val="008E7EA5"/>
    <w:rsid w:val="008F3955"/>
    <w:rsid w:val="008F5AD8"/>
    <w:rsid w:val="009010A6"/>
    <w:rsid w:val="00903C46"/>
    <w:rsid w:val="00913451"/>
    <w:rsid w:val="0091484A"/>
    <w:rsid w:val="00921A37"/>
    <w:rsid w:val="009235BE"/>
    <w:rsid w:val="00934F3B"/>
    <w:rsid w:val="00942BC0"/>
    <w:rsid w:val="00950394"/>
    <w:rsid w:val="00950562"/>
    <w:rsid w:val="00951163"/>
    <w:rsid w:val="00953EBB"/>
    <w:rsid w:val="009571D1"/>
    <w:rsid w:val="009604E0"/>
    <w:rsid w:val="00963827"/>
    <w:rsid w:val="00972F43"/>
    <w:rsid w:val="00981BF7"/>
    <w:rsid w:val="00981EA0"/>
    <w:rsid w:val="0098409B"/>
    <w:rsid w:val="00994D2A"/>
    <w:rsid w:val="009A4CE3"/>
    <w:rsid w:val="009A5459"/>
    <w:rsid w:val="009B24DC"/>
    <w:rsid w:val="009C2B6A"/>
    <w:rsid w:val="009C3F0F"/>
    <w:rsid w:val="009D3084"/>
    <w:rsid w:val="009D66B7"/>
    <w:rsid w:val="009F1C32"/>
    <w:rsid w:val="00A01CDE"/>
    <w:rsid w:val="00A16795"/>
    <w:rsid w:val="00A202D2"/>
    <w:rsid w:val="00A25071"/>
    <w:rsid w:val="00A25D22"/>
    <w:rsid w:val="00A26C0F"/>
    <w:rsid w:val="00A33505"/>
    <w:rsid w:val="00A3442B"/>
    <w:rsid w:val="00A431F6"/>
    <w:rsid w:val="00A46006"/>
    <w:rsid w:val="00A5289B"/>
    <w:rsid w:val="00A63BB7"/>
    <w:rsid w:val="00A64E2F"/>
    <w:rsid w:val="00A6564B"/>
    <w:rsid w:val="00A70FBA"/>
    <w:rsid w:val="00A7314D"/>
    <w:rsid w:val="00A81814"/>
    <w:rsid w:val="00AA7F0B"/>
    <w:rsid w:val="00AB10DB"/>
    <w:rsid w:val="00AC3385"/>
    <w:rsid w:val="00AD5B09"/>
    <w:rsid w:val="00AD6868"/>
    <w:rsid w:val="00AF0437"/>
    <w:rsid w:val="00AF1F62"/>
    <w:rsid w:val="00AF6378"/>
    <w:rsid w:val="00AF6516"/>
    <w:rsid w:val="00AF728C"/>
    <w:rsid w:val="00B07955"/>
    <w:rsid w:val="00B240AF"/>
    <w:rsid w:val="00B249A6"/>
    <w:rsid w:val="00B3652F"/>
    <w:rsid w:val="00B5363E"/>
    <w:rsid w:val="00B6413B"/>
    <w:rsid w:val="00B73953"/>
    <w:rsid w:val="00B77AA0"/>
    <w:rsid w:val="00B93229"/>
    <w:rsid w:val="00B93F33"/>
    <w:rsid w:val="00BA0B6B"/>
    <w:rsid w:val="00BB7C8F"/>
    <w:rsid w:val="00BC0579"/>
    <w:rsid w:val="00BC74B7"/>
    <w:rsid w:val="00BD1568"/>
    <w:rsid w:val="00BD258F"/>
    <w:rsid w:val="00BE1B84"/>
    <w:rsid w:val="00BE523A"/>
    <w:rsid w:val="00BF0526"/>
    <w:rsid w:val="00BF1887"/>
    <w:rsid w:val="00BF2086"/>
    <w:rsid w:val="00C012AE"/>
    <w:rsid w:val="00C05907"/>
    <w:rsid w:val="00C060A3"/>
    <w:rsid w:val="00C12D2D"/>
    <w:rsid w:val="00C1468D"/>
    <w:rsid w:val="00C37DB5"/>
    <w:rsid w:val="00C57A6C"/>
    <w:rsid w:val="00C60AB7"/>
    <w:rsid w:val="00C60CAA"/>
    <w:rsid w:val="00C6628C"/>
    <w:rsid w:val="00C67250"/>
    <w:rsid w:val="00C702DC"/>
    <w:rsid w:val="00C741B4"/>
    <w:rsid w:val="00C74890"/>
    <w:rsid w:val="00C75BF3"/>
    <w:rsid w:val="00C76F49"/>
    <w:rsid w:val="00C85754"/>
    <w:rsid w:val="00C8625E"/>
    <w:rsid w:val="00C93E64"/>
    <w:rsid w:val="00C974F4"/>
    <w:rsid w:val="00CA3790"/>
    <w:rsid w:val="00CA57A5"/>
    <w:rsid w:val="00CB1094"/>
    <w:rsid w:val="00CB7AA7"/>
    <w:rsid w:val="00CB7C26"/>
    <w:rsid w:val="00CC6852"/>
    <w:rsid w:val="00CD09D8"/>
    <w:rsid w:val="00CD16BA"/>
    <w:rsid w:val="00CE2274"/>
    <w:rsid w:val="00CE4D49"/>
    <w:rsid w:val="00CF7584"/>
    <w:rsid w:val="00D0325C"/>
    <w:rsid w:val="00D13BF6"/>
    <w:rsid w:val="00D47D17"/>
    <w:rsid w:val="00D521BA"/>
    <w:rsid w:val="00D52F9F"/>
    <w:rsid w:val="00D73BD8"/>
    <w:rsid w:val="00D77624"/>
    <w:rsid w:val="00D86A16"/>
    <w:rsid w:val="00D909EB"/>
    <w:rsid w:val="00D96571"/>
    <w:rsid w:val="00DA1E72"/>
    <w:rsid w:val="00DA4595"/>
    <w:rsid w:val="00DA5826"/>
    <w:rsid w:val="00DB071A"/>
    <w:rsid w:val="00DC14CB"/>
    <w:rsid w:val="00DC672B"/>
    <w:rsid w:val="00DD2BE7"/>
    <w:rsid w:val="00DD30D9"/>
    <w:rsid w:val="00DD4DB2"/>
    <w:rsid w:val="00DD5816"/>
    <w:rsid w:val="00DD7660"/>
    <w:rsid w:val="00DF0380"/>
    <w:rsid w:val="00DF2C37"/>
    <w:rsid w:val="00DF400E"/>
    <w:rsid w:val="00E01A34"/>
    <w:rsid w:val="00E03091"/>
    <w:rsid w:val="00E06109"/>
    <w:rsid w:val="00E24FEE"/>
    <w:rsid w:val="00E27115"/>
    <w:rsid w:val="00E303ED"/>
    <w:rsid w:val="00E3043C"/>
    <w:rsid w:val="00E3152C"/>
    <w:rsid w:val="00E32637"/>
    <w:rsid w:val="00E34635"/>
    <w:rsid w:val="00E408E7"/>
    <w:rsid w:val="00E62423"/>
    <w:rsid w:val="00E7514B"/>
    <w:rsid w:val="00EA1055"/>
    <w:rsid w:val="00EB2164"/>
    <w:rsid w:val="00EB7D24"/>
    <w:rsid w:val="00ED5816"/>
    <w:rsid w:val="00EE5F5C"/>
    <w:rsid w:val="00F051E5"/>
    <w:rsid w:val="00F13928"/>
    <w:rsid w:val="00F14529"/>
    <w:rsid w:val="00F25AFF"/>
    <w:rsid w:val="00F30F48"/>
    <w:rsid w:val="00F35A45"/>
    <w:rsid w:val="00F3670B"/>
    <w:rsid w:val="00F41A25"/>
    <w:rsid w:val="00F428FB"/>
    <w:rsid w:val="00F45FA5"/>
    <w:rsid w:val="00F51A21"/>
    <w:rsid w:val="00F52D4C"/>
    <w:rsid w:val="00F5689D"/>
    <w:rsid w:val="00F56A07"/>
    <w:rsid w:val="00F675E6"/>
    <w:rsid w:val="00F77615"/>
    <w:rsid w:val="00F8398C"/>
    <w:rsid w:val="00F86FEB"/>
    <w:rsid w:val="00F87B4E"/>
    <w:rsid w:val="00FA02CD"/>
    <w:rsid w:val="00FA20D5"/>
    <w:rsid w:val="00FA4018"/>
    <w:rsid w:val="00FA49BF"/>
    <w:rsid w:val="00FA4CAB"/>
    <w:rsid w:val="00FA64AE"/>
    <w:rsid w:val="00FB26DB"/>
    <w:rsid w:val="00FD0D41"/>
    <w:rsid w:val="00FD2A0B"/>
    <w:rsid w:val="00FD70FE"/>
    <w:rsid w:val="00FE222C"/>
    <w:rsid w:val="00FE3085"/>
    <w:rsid w:val="00FF250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0011"/>
  <w15:chartTrackingRefBased/>
  <w15:docId w15:val="{A2CA3800-FCF0-423F-9357-FC1E14D5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BCC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tyl 1 Znak,Dot pt Znak,F5 List Paragraph Znak,List Paragraph1 Znak,Recommendation Znak,List Paragraph11 Znak,List Paragraph Znak,Numerowanie Znak,Kolorowa lista — akcent 11 Znak,Akapit z listą1 Znak,Akapit z listą11 Znak,3 Znak"/>
    <w:basedOn w:val="Domylnaczcionkaakapitu"/>
    <w:link w:val="Akapitzlist"/>
    <w:uiPriority w:val="34"/>
    <w:locked/>
    <w:rsid w:val="00067BCC"/>
  </w:style>
  <w:style w:type="paragraph" w:styleId="Akapitzlist">
    <w:name w:val="List Paragraph"/>
    <w:aliases w:val="Styl 1,Dot pt,F5 List Paragraph,List Paragraph1,Recommendation,List Paragraph11,List Paragraph,Numerowanie,Kolorowa lista — akcent 11,Akapit z listą1,Akapit z listą11,Numbered Para 1,No Spacing1,List Paragraph Char Char Char,Bullet1,3,2"/>
    <w:basedOn w:val="Normalny"/>
    <w:link w:val="AkapitzlistZnak"/>
    <w:uiPriority w:val="34"/>
    <w:qFormat/>
    <w:rsid w:val="00067BCC"/>
    <w:pPr>
      <w:ind w:left="720"/>
      <w:contextualSpacing/>
    </w:pPr>
    <w:rPr>
      <w:rFonts w:asciiTheme="minorHAnsi" w:hAnsiTheme="minorHAnsi" w:cstheme="minorBid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067BC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067BCC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Reference_LVL6,Footnote Reference_LVL61,Footnote Reference_LVL62,Footnote Reference_LVL63,R"/>
    <w:basedOn w:val="Domylnaczcionkaakapitu"/>
    <w:unhideWhenUsed/>
    <w:rsid w:val="00067BCC"/>
    <w:rPr>
      <w:vertAlign w:val="superscript"/>
    </w:rPr>
  </w:style>
  <w:style w:type="paragraph" w:customStyle="1" w:styleId="Default">
    <w:name w:val="Default"/>
    <w:rsid w:val="009A5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54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5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A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5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61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611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0380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1"/>
    <w:qFormat/>
    <w:rsid w:val="007D083E"/>
    <w:pPr>
      <w:widowControl w:val="0"/>
      <w:autoSpaceDE w:val="0"/>
      <w:autoSpaceDN w:val="0"/>
      <w:spacing w:after="0" w:line="240" w:lineRule="auto"/>
      <w:ind w:left="936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83E"/>
    <w:rPr>
      <w:rFonts w:ascii="Carlito" w:eastAsia="Carlito" w:hAnsi="Carlito" w:cs="Carlito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7D0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083E"/>
    <w:pPr>
      <w:widowControl w:val="0"/>
      <w:autoSpaceDE w:val="0"/>
      <w:autoSpaceDN w:val="0"/>
      <w:spacing w:after="0" w:line="292" w:lineRule="exact"/>
      <w:ind w:left="830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AAF9-AADC-4796-802A-99027B78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Prędota Paulina</dc:creator>
  <cp:keywords/>
  <dc:description/>
  <cp:lastModifiedBy>Strzęboszewski Piotr</cp:lastModifiedBy>
  <cp:revision>2</cp:revision>
  <cp:lastPrinted>2023-04-24T11:06:00Z</cp:lastPrinted>
  <dcterms:created xsi:type="dcterms:W3CDTF">2023-05-17T07:41:00Z</dcterms:created>
  <dcterms:modified xsi:type="dcterms:W3CDTF">2023-05-17T07:41:00Z</dcterms:modified>
</cp:coreProperties>
</file>